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0C" w:rsidRPr="00DF6E0C" w:rsidRDefault="00DF6E0C" w:rsidP="00DF6E0C">
      <w:pPr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附件：</w:t>
      </w:r>
    </w:p>
    <w:p w:rsidR="00DF6E0C" w:rsidRPr="00DF6E0C" w:rsidRDefault="00DF6E0C" w:rsidP="00DF6E0C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DF6E0C">
        <w:rPr>
          <w:rFonts w:ascii="黑体" w:eastAsia="黑体" w:hAnsi="黑体" w:hint="eastAsia"/>
          <w:sz w:val="36"/>
          <w:szCs w:val="36"/>
        </w:rPr>
        <w:t>重庆财经学院2022年寒假和春季学期开学</w:t>
      </w:r>
    </w:p>
    <w:p w:rsidR="00DF6E0C" w:rsidRPr="00DF6E0C" w:rsidRDefault="00DF6E0C" w:rsidP="00DF6E0C">
      <w:pPr>
        <w:jc w:val="center"/>
        <w:rPr>
          <w:rFonts w:ascii="黑体" w:eastAsia="黑体" w:hAnsi="黑体"/>
          <w:sz w:val="36"/>
          <w:szCs w:val="36"/>
        </w:rPr>
      </w:pPr>
      <w:r w:rsidRPr="00DF6E0C">
        <w:rPr>
          <w:rFonts w:ascii="黑体" w:eastAsia="黑体" w:hAnsi="黑体" w:hint="eastAsia"/>
          <w:sz w:val="36"/>
          <w:szCs w:val="36"/>
        </w:rPr>
        <w:t>疫情防控工作指南</w:t>
      </w:r>
    </w:p>
    <w:bookmarkEnd w:id="0"/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为贯彻“外防输入，内防反弹”总策略，结合市教委相关文件精神，确保我校科学、精准、有效做好寒假和春季开学新冠肺炎疫情防控工作，维护师生生命安全和身体健康，结合学校实际，制定本工作指南。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一、放假前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（一）放假时间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（1）寒假放假安排：2022年1月17日—2022年2月25日。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（2）师生开学安排：教职工2022年2月25日返校报到，市外学生2022年2月26日返校报到，市内学生2022年2月27日返校报到，2月28日（第一周星期一）正式行课。本安排将根据疫情形势变化和上级要求进行适时调整。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（二）做好常态化疫情防控工作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（1）加强教育引导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各部门要继续认真贯彻落实上级和学校疫情防控要求，认真做好常态化疫情防控工作。引导广大师生要按照疫情防控要求，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不</w:t>
      </w:r>
      <w:proofErr w:type="gramEnd"/>
      <w:r w:rsidRPr="00DF6E0C">
        <w:rPr>
          <w:rFonts w:ascii="仿宋" w:eastAsia="仿宋" w:hAnsi="仿宋" w:hint="eastAsia"/>
          <w:sz w:val="30"/>
          <w:szCs w:val="30"/>
        </w:rPr>
        <w:t>前往中高风险地区。干部职工要带头减少跨省（区、市）流动，非必要不离渝，确需离渝的需要履行请假手续，经批准同意后方可离渝。渝籍学生非必要不离渝，在渝在家过节。确需离渝的学生应向辅导员报备，做好个人防护，及时如实报告行程。科学做好个人有效防护，减少聚集，注意安全。寒假期间各部门不得以学校或部门的名义组织外出旅游活动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（2）建立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行程台</w:t>
      </w:r>
      <w:proofErr w:type="gramEnd"/>
      <w:r w:rsidRPr="00DF6E0C">
        <w:rPr>
          <w:rFonts w:ascii="仿宋" w:eastAsia="仿宋" w:hAnsi="仿宋" w:hint="eastAsia"/>
          <w:sz w:val="30"/>
          <w:szCs w:val="30"/>
        </w:rPr>
        <w:t>账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各部门要全面摸排、动态掌握寒假期间拟离渝及留校师生员</w:t>
      </w:r>
      <w:r w:rsidRPr="00DF6E0C">
        <w:rPr>
          <w:rFonts w:ascii="仿宋" w:eastAsia="仿宋" w:hAnsi="仿宋" w:hint="eastAsia"/>
          <w:sz w:val="30"/>
          <w:szCs w:val="30"/>
        </w:rPr>
        <w:lastRenderedPageBreak/>
        <w:t>工情况，“一人一档”建立寒假离渝、留校所有师生员工信息台账，并做好适时更新。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（3）加强校园管理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所有入校人员都要进行身份核验，健康码、行程码核查和体温检测。校外无关人员及车辆一律不得入校，确需入校的，须经各部门主要负责人同意并向保卫处报备以后才能进入校园，并做好来访人员登记工作。提前做好寒假值班值守安排，强化日常、夜间及节假日巡查。严格控制大型聚集性活动审批与管理，鼓励采用线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上方式</w:t>
      </w:r>
      <w:proofErr w:type="gramEnd"/>
      <w:r w:rsidRPr="00DF6E0C">
        <w:rPr>
          <w:rFonts w:ascii="仿宋" w:eastAsia="仿宋" w:hAnsi="仿宋" w:hint="eastAsia"/>
          <w:sz w:val="30"/>
          <w:szCs w:val="30"/>
        </w:rPr>
        <w:t>举办活动，确需举办的50人以内小型会议、活动，需按程序报批并周密制定疫情防控方案，严格落实防控措施。同时要严控活动规模、时长，不得邀请市外人员参加活动。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（4）保持环境卫生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后勤保障中心要对校园重点场所进行集中清洁消毒，加强日常通风换气，全方位改善校园环境卫生条件，做到环境卫生不留死角，清理杀毒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不</w:t>
      </w:r>
      <w:proofErr w:type="gramEnd"/>
      <w:r w:rsidRPr="00DF6E0C">
        <w:rPr>
          <w:rFonts w:ascii="仿宋" w:eastAsia="仿宋" w:hAnsi="仿宋" w:hint="eastAsia"/>
          <w:sz w:val="30"/>
          <w:szCs w:val="30"/>
        </w:rPr>
        <w:t>留空白。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（5）强化健康宣教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各部门要教育引导师生树立人物同防、多病共防观念，增强进口冷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链食品</w:t>
      </w:r>
      <w:proofErr w:type="gramEnd"/>
      <w:r w:rsidRPr="00DF6E0C">
        <w:rPr>
          <w:rFonts w:ascii="仿宋" w:eastAsia="仿宋" w:hAnsi="仿宋" w:hint="eastAsia"/>
          <w:sz w:val="30"/>
          <w:szCs w:val="30"/>
        </w:rPr>
        <w:t>及货物感染风险意识；加强健康知识科普，帮助师生养成良好卫生健康习惯，引导师生少流动、少旅行、少聚集，外出时做好个人防护。加强师生心理健康教育和疏导，教育引导师生不信谣、不传谣、不造谣，保持积极健康的心态。防止负面舆情炒作，营造防控良好社会氛围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（6）完善应急准备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根据疫情动态变化，细化完善应急预案，做好人员队伍、隔离场所等各项准备，按照要求备齐符合规范要求的口罩、一次性手套、防护隔离服、洗手液、自动红外测温仪、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额温枪</w:t>
      </w:r>
      <w:proofErr w:type="gramEnd"/>
      <w:r w:rsidRPr="00DF6E0C">
        <w:rPr>
          <w:rFonts w:ascii="仿宋" w:eastAsia="仿宋" w:hAnsi="仿宋" w:hint="eastAsia"/>
          <w:sz w:val="30"/>
          <w:szCs w:val="30"/>
        </w:rPr>
        <w:t>、体温计</w:t>
      </w:r>
      <w:r w:rsidRPr="00DF6E0C">
        <w:rPr>
          <w:rFonts w:ascii="仿宋" w:eastAsia="仿宋" w:hAnsi="仿宋" w:hint="eastAsia"/>
          <w:sz w:val="30"/>
          <w:szCs w:val="30"/>
        </w:rPr>
        <w:lastRenderedPageBreak/>
        <w:t>等防疫物资。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二、寒假期间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（一）健康摸排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1.各部门要精准做好全体师生员工的健康管理，全面摸排、动态掌握师生员工尤其是离渝师生员工的健康状况、行动轨迹、密切接触情况等信息，要摸排清、跟踪好、管到位。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2.各部门要明确告知师生员工，做好返校前14天的自我健康监测和行踪报告，确保对每名师生返校前14天的旅居史、接触史、健康史底数清、情况明。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3.根据师生员工身体健康状况、所处地域、返校报到是否经停中高风险地区等情况，建立重点人群健康管理台账，做到“一人一档”，以便制定重点人群的返校方案，做到精准施策。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4.加强部门与教师、教师与家长及学生的密切联动，做好师生异常轨迹的劝导、居家防疫的指导，提醒师生员工加强自我防护，自觉履行个人防疫责任。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5.对有异常健康症状的人员，应督促其及时就医。对有异常轨迹或可能隐瞒轨迹的，要依法依规协调所在地社区排查组，通过技术手段摸清详细情况，排除风险隐患。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（二）信息报送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1.离渝师生人数、到高中风险地区师生人数、师生健康状况等总体情况实行“周报告”，按照人员归口管理原则，每周三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下午5点前报校防控办</w:t>
      </w:r>
      <w:proofErr w:type="gramEnd"/>
      <w:r w:rsidRPr="00DF6E0C">
        <w:rPr>
          <w:rFonts w:ascii="仿宋" w:eastAsia="仿宋" w:hAnsi="仿宋" w:hint="eastAsia"/>
          <w:sz w:val="30"/>
          <w:szCs w:val="30"/>
        </w:rPr>
        <w:t>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2.师生员工及共同生活人员被医疗机构诊断为疑似或确诊新冠肺炎，或师生员工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被疾控部门</w:t>
      </w:r>
      <w:proofErr w:type="gramEnd"/>
      <w:r w:rsidRPr="00DF6E0C">
        <w:rPr>
          <w:rFonts w:ascii="仿宋" w:eastAsia="仿宋" w:hAnsi="仿宋" w:hint="eastAsia"/>
          <w:sz w:val="30"/>
          <w:szCs w:val="30"/>
        </w:rPr>
        <w:t>确定为密切接触者并进行相应管控等特殊情况实行“日报告”，第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一时间报校防控办</w:t>
      </w:r>
      <w:proofErr w:type="gramEnd"/>
      <w:r w:rsidRPr="00DF6E0C">
        <w:rPr>
          <w:rFonts w:ascii="仿宋" w:eastAsia="仿宋" w:hAnsi="仿宋" w:hint="eastAsia"/>
          <w:sz w:val="30"/>
          <w:szCs w:val="30"/>
        </w:rPr>
        <w:t>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3.2月8日（正月初八）起，各人员归口管理部门启动总体</w:t>
      </w:r>
      <w:r w:rsidRPr="00DF6E0C">
        <w:rPr>
          <w:rFonts w:ascii="仿宋" w:eastAsia="仿宋" w:hAnsi="仿宋" w:hint="eastAsia"/>
          <w:sz w:val="30"/>
          <w:szCs w:val="30"/>
        </w:rPr>
        <w:lastRenderedPageBreak/>
        <w:t>情况和特殊情况“日报告”。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（三）门岗管控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保卫处要严格门岗管理，学校正式确定和通知开学时间前，学生未经审批原则上不得提前返校。确需返校的，应履行报批程序。校园体育设施、运动场馆、图书馆等暂不对外开放，校外无关人员一律不准进校。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（四）服务保障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各部门要全力确保留校师生生命安全和身体健康，服务保障留校师生度过欢乐祥和的新春佳节。做好精准防控，坚持“日报告”“零报告”制度，建立健康管理台账。要随时掌握留校师生思想动向，加强心理健康教育，及时引导、疏解负面情绪；重点关心、关注留校中高风险地区生源学生和贫困家庭学生，做好假期特别是春节期间留校师生的慰问，传递组织的温暖。后勤保障中心要时刻关心寒假留校师生的切身需求，提供精细化、个性化、人性化服务。优化生活保障，满足留校师生住宿、用餐、用水、用电、用网、收发快递等需求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（五）开学准备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各部门要提前谋划、科学安排师生员工寒假相关安排，妥善做好学生有序放假离校。做好开学方案，制定应急预案。做好开学以后一旦出现疫情，线上教学和线下教学灵活转变的教学服务。后勤保障中心应根据师生数量，配备足量的清洁用品、个人防护用品、消毒药品等防疫物资，为可能存在的大规模核酸检测、师生集中隔离管理、人员救治做好充足的物资准备及环境准备。根据疫情形势适时组织应急演练，完善学校应急预案，积累实战经验，增强处置突发疫情的能力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三、开学返校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lastRenderedPageBreak/>
        <w:t>（一）返校条件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1. 凡离渝的师生，在学校规定的开学时间，持48小时内核酸检测阴性证明和健康码（行程码）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绿码来</w:t>
      </w:r>
      <w:proofErr w:type="gramEnd"/>
      <w:r w:rsidRPr="00DF6E0C">
        <w:rPr>
          <w:rFonts w:ascii="仿宋" w:eastAsia="仿宋" w:hAnsi="仿宋" w:hint="eastAsia"/>
          <w:sz w:val="30"/>
          <w:szCs w:val="30"/>
        </w:rPr>
        <w:t>（返）渝，抵渝后由学校集中组织1次核酸检测。核酸检测结果出来前，应戴好口罩尽量减少活动范围，保持宿舍、食堂两点一线，检测结果无异常方可正常上课，并继续做好14天健康监测和管理；核酸检测结果异常的按规定进行健康管理。在渝师生返校前也须提供48小时内核酸检测阴性证明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2.在高、中风险地区和高、中风险区所在市/县（直辖市的区）其他低风险区的师生，暂缓返校。若已来（返）渝的，按规定集中隔离医学观察。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3.有本土病例但未划定风险区的地市来（返）渝师生，按当前国内重点地区来（返）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渝人员</w:t>
      </w:r>
      <w:proofErr w:type="gramEnd"/>
      <w:r w:rsidRPr="00DF6E0C">
        <w:rPr>
          <w:rFonts w:ascii="仿宋" w:eastAsia="仿宋" w:hAnsi="仿宋" w:hint="eastAsia"/>
          <w:sz w:val="30"/>
          <w:szCs w:val="30"/>
        </w:rPr>
        <w:t>健康管理规定进行健康管理。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4.本人或共同生活的家庭成员为确诊病例、无症状感染者、疑似病例，或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被疾控部门</w:t>
      </w:r>
      <w:proofErr w:type="gramEnd"/>
      <w:r w:rsidRPr="00DF6E0C">
        <w:rPr>
          <w:rFonts w:ascii="仿宋" w:eastAsia="仿宋" w:hAnsi="仿宋" w:hint="eastAsia"/>
          <w:sz w:val="30"/>
          <w:szCs w:val="30"/>
        </w:rPr>
        <w:t>判定为密切接触者、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次密切</w:t>
      </w:r>
      <w:proofErr w:type="gramEnd"/>
      <w:r w:rsidRPr="00DF6E0C">
        <w:rPr>
          <w:rFonts w:ascii="仿宋" w:eastAsia="仿宋" w:hAnsi="仿宋" w:hint="eastAsia"/>
          <w:sz w:val="30"/>
          <w:szCs w:val="30"/>
        </w:rPr>
        <w:t>接触者的，不得返校，经属地卫生健康部门评估同意后方可返校，返校后应继续做好健康监测。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5.有发热、干咳、乏力、咽痛、嗅（味）觉减退、腹泻等症状的师生，暂缓返校，待治愈且经学校同意后方可返校。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6.境外师生员工未接到学校通知一律不返校，入境后按属地防疫要求做好健康管理。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（二）途中防护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1.引导师生在返校途中做好个人防护，全程正确佩戴口罩；随身携带足量的口罩、速干手消毒剂等个人防护用品，注意保持个人卫生，做好个人防护。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2.提倡使用私家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车方式</w:t>
      </w:r>
      <w:proofErr w:type="gramEnd"/>
      <w:r w:rsidRPr="00DF6E0C">
        <w:rPr>
          <w:rFonts w:ascii="仿宋" w:eastAsia="仿宋" w:hAnsi="仿宋" w:hint="eastAsia"/>
          <w:sz w:val="30"/>
          <w:szCs w:val="30"/>
        </w:rPr>
        <w:t>返校。在公共交通工具上尽量减少与</w:t>
      </w:r>
      <w:r w:rsidRPr="00DF6E0C">
        <w:rPr>
          <w:rFonts w:ascii="仿宋" w:eastAsia="仿宋" w:hAnsi="仿宋" w:hint="eastAsia"/>
          <w:sz w:val="30"/>
          <w:szCs w:val="30"/>
        </w:rPr>
        <w:lastRenderedPageBreak/>
        <w:t>其他人员交流，避免聚集，与同乘者尽量保持距离。做好手卫生，尽量避免直接触摸门把手、电梯按钮等公共设施，接触后要及时洗手或用速干手消毒剂等进行擦拭清洁处理。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3.返校途中身体出现发热、干咳、咽痛、流涕、腹泻、乏力、嗅（味）觉减退、肌肉酸痛等症状，应当及时到就近医院发热门诊就医。在飞机、火车等公共交通工具以及机场、火车站，应主动配合工作人员进行健康监测、防疫管理等，并及时将有关情况报告学校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（三）应急处置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1.在报到注册时或行课期间，发现发热或相关异常症状，按如下流程处置：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（1）体温≥37.3℃，但没有干咳、乏力、咽痛、嗅（味）觉减退、腹泻等症状，应佩戴或更换医用外科口罩，在旁等待5—10分钟，再次测量体温如果正常，不需处理；如果依然≥37.3℃，立即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送临时</w:t>
      </w:r>
      <w:proofErr w:type="gramEnd"/>
      <w:r w:rsidRPr="00DF6E0C">
        <w:rPr>
          <w:rFonts w:ascii="仿宋" w:eastAsia="仿宋" w:hAnsi="仿宋" w:hint="eastAsia"/>
          <w:sz w:val="30"/>
          <w:szCs w:val="30"/>
        </w:rPr>
        <w:t>隔离室，休息15—30分钟，再次用水银温度计测量体温，若体温正常，不需处理；若体温依然≥37.3℃，立即送医排查。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（2）体温≥37.3℃，且有干咳、乏力、咽痛、嗅（味）觉减退、腹泻等症状，应佩戴或更换医用外科口罩，立即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送临时</w:t>
      </w:r>
      <w:proofErr w:type="gramEnd"/>
      <w:r w:rsidRPr="00DF6E0C">
        <w:rPr>
          <w:rFonts w:ascii="仿宋" w:eastAsia="仿宋" w:hAnsi="仿宋" w:hint="eastAsia"/>
          <w:sz w:val="30"/>
          <w:szCs w:val="30"/>
        </w:rPr>
        <w:t>隔离室，再次用水银温度计测量体温，并进行送医排查。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（3）有干咳、乏力、咽痛、嗅（味）觉减退、腹泻等症状或自诉不适，应佩戴或更换医用外科口罩，立即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送临时</w:t>
      </w:r>
      <w:proofErr w:type="gramEnd"/>
      <w:r w:rsidRPr="00DF6E0C">
        <w:rPr>
          <w:rFonts w:ascii="仿宋" w:eastAsia="仿宋" w:hAnsi="仿宋" w:hint="eastAsia"/>
          <w:sz w:val="30"/>
          <w:szCs w:val="30"/>
        </w:rPr>
        <w:t>隔离室，用水银温度计测量体温，并进行送医排查。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（4）在送医排查时，应及时报告属地教育部门、卫生健康部门和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疾控</w:t>
      </w:r>
      <w:proofErr w:type="gramEnd"/>
      <w:r w:rsidRPr="00DF6E0C">
        <w:rPr>
          <w:rFonts w:ascii="仿宋" w:eastAsia="仿宋" w:hAnsi="仿宋" w:hint="eastAsia"/>
          <w:sz w:val="30"/>
          <w:szCs w:val="30"/>
        </w:rPr>
        <w:t>机构，按卫生健康部门的专业指导及时妥善处置。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2.报到注册时发现健康码（行程码）异常，应及时核实旅居</w:t>
      </w:r>
      <w:r w:rsidRPr="00DF6E0C">
        <w:rPr>
          <w:rFonts w:ascii="仿宋" w:eastAsia="仿宋" w:hAnsi="仿宋" w:hint="eastAsia"/>
          <w:sz w:val="30"/>
          <w:szCs w:val="30"/>
        </w:rPr>
        <w:lastRenderedPageBreak/>
        <w:t>史、健康史、接触史。必要时请属地相关部门协助核查。核查无异常，可正常返校，做好健康监测；核查有异常，立即报告学校防控办，防控办报告属地社区或相关部门，按当前国内重点地区来（返）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渝人员</w:t>
      </w:r>
      <w:proofErr w:type="gramEnd"/>
      <w:r w:rsidRPr="00DF6E0C">
        <w:rPr>
          <w:rFonts w:ascii="仿宋" w:eastAsia="仿宋" w:hAnsi="仿宋" w:hint="eastAsia"/>
          <w:sz w:val="30"/>
          <w:szCs w:val="30"/>
        </w:rPr>
        <w:t>健康管理规定进行健康管理。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四、开学后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（一）抓好宣教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1.</w:t>
      </w:r>
      <w:r w:rsidRPr="00DF6E0C">
        <w:rPr>
          <w:rFonts w:ascii="仿宋" w:eastAsia="仿宋" w:hAnsi="仿宋" w:cs="Segoe UI" w:hint="eastAsia"/>
          <w:sz w:val="30"/>
          <w:szCs w:val="30"/>
          <w:shd w:val="clear" w:color="auto" w:fill="FFFFFF"/>
        </w:rPr>
        <w:t xml:space="preserve"> </w:t>
      </w:r>
      <w:r w:rsidRPr="00DF6E0C">
        <w:rPr>
          <w:rFonts w:ascii="仿宋" w:eastAsia="仿宋" w:hAnsi="仿宋" w:hint="eastAsia"/>
          <w:sz w:val="30"/>
          <w:szCs w:val="30"/>
        </w:rPr>
        <w:t>搭建宣传平台。开展多种形式的健康宣教，普及新冠肺炎、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诺如病毒</w:t>
      </w:r>
      <w:proofErr w:type="gramEnd"/>
      <w:r w:rsidRPr="00DF6E0C">
        <w:rPr>
          <w:rFonts w:ascii="仿宋" w:eastAsia="仿宋" w:hAnsi="仿宋" w:hint="eastAsia"/>
          <w:sz w:val="30"/>
          <w:szCs w:val="30"/>
        </w:rPr>
        <w:t>、肺结核、流感、水痘、手足口病、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流行性腮腺炎等冬春季</w:t>
      </w:r>
      <w:proofErr w:type="gramEnd"/>
      <w:r w:rsidRPr="00DF6E0C">
        <w:rPr>
          <w:rFonts w:ascii="仿宋" w:eastAsia="仿宋" w:hAnsi="仿宋" w:hint="eastAsia"/>
          <w:sz w:val="30"/>
          <w:szCs w:val="30"/>
        </w:rPr>
        <w:t>高发传染病防治知识，倡导环境卫生、科学洗手等卫生行为，提高全校师生对病毒防治的正确认识和自我防护能力。积极</w:t>
      </w:r>
      <w:r w:rsidRPr="00DF6E0C">
        <w:rPr>
          <w:rFonts w:ascii="仿宋" w:eastAsia="仿宋" w:hAnsi="仿宋"/>
          <w:sz w:val="30"/>
          <w:szCs w:val="30"/>
        </w:rPr>
        <w:t>关注全国疫情动态，</w:t>
      </w:r>
      <w:r w:rsidRPr="00DF6E0C">
        <w:rPr>
          <w:rFonts w:ascii="仿宋" w:eastAsia="仿宋" w:hAnsi="仿宋" w:hint="eastAsia"/>
          <w:sz w:val="30"/>
          <w:szCs w:val="30"/>
        </w:rPr>
        <w:t>通过网站、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微信公众号</w:t>
      </w:r>
      <w:proofErr w:type="gramEnd"/>
      <w:r w:rsidRPr="00DF6E0C">
        <w:rPr>
          <w:rFonts w:ascii="仿宋" w:eastAsia="仿宋" w:hAnsi="仿宋" w:hint="eastAsia"/>
          <w:sz w:val="30"/>
          <w:szCs w:val="30"/>
        </w:rPr>
        <w:t>、QQ群等平台载体，发布疫情防控日常知识手册等信息，做到疫情防控知识宣传全覆盖。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2.密切关注学生心理健康。积极抓好疫情防控期间学生心理疏导，组织学校专兼职心理咨询老师成立心理援助小组，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组织线</w:t>
      </w:r>
      <w:proofErr w:type="gramEnd"/>
      <w:r w:rsidRPr="00DF6E0C">
        <w:rPr>
          <w:rFonts w:ascii="仿宋" w:eastAsia="仿宋" w:hAnsi="仿宋" w:hint="eastAsia"/>
          <w:sz w:val="30"/>
          <w:szCs w:val="30"/>
        </w:rPr>
        <w:t>上、线下活动和主题班会，及时排查和掌握学生思想和心理动态，帮助学生排解不良情绪。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3.抓好校园舆情管理。积极教育引导全校师生弘扬社会正气，不造谣、不信谣、不传谣，不转发不当言论，不传播未经官方正式的疫情信息。对于发布社会疫情信息的，严格把关审核，对涉及校园疫情报告均按要求逐级上报后对外发布，时刻维护学校形象，共同维护社会公共秩序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（二）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严落举措</w:t>
      </w:r>
      <w:proofErr w:type="gramEnd"/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bCs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1.加强校门管控。为严防疫情向校园输入扩散，严格校园门岗管理，外来人员和车辆不得进入校园，确因工作原因，需要进入校园的，须经各部门主要负责人同意并向保卫处报备以后才能</w:t>
      </w:r>
      <w:r w:rsidRPr="00DF6E0C">
        <w:rPr>
          <w:rFonts w:ascii="仿宋" w:eastAsia="仿宋" w:hAnsi="仿宋" w:hint="eastAsia"/>
          <w:sz w:val="30"/>
          <w:szCs w:val="30"/>
        </w:rPr>
        <w:lastRenderedPageBreak/>
        <w:t>进入校园</w:t>
      </w:r>
      <w:r w:rsidRPr="00DF6E0C">
        <w:rPr>
          <w:rFonts w:ascii="仿宋" w:eastAsia="仿宋" w:hAnsi="仿宋" w:hint="eastAsia"/>
          <w:bCs/>
          <w:sz w:val="30"/>
          <w:szCs w:val="30"/>
        </w:rPr>
        <w:t>，校园场地一律暂停对外开放。进入校园严格按照“四个不得”、“五个一律”等要求落实，师生进入校园严格“一测量两核查”进出校园程序。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2.健康状况时时跟踪。精准摸排返校师生健康状况，高度重视重点地区返校师生14天健康检测和管理，切实做好重点地区返校师生的闭环管理。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3.开展爱国卫生运动。后勤保障中心要在卫生防疫部门指导下，加强教室、图书馆、体育场馆、会议室、实验室、校医院、卫生间等场所的清洁消毒，定期通风换气。保持教室、食堂、卫生间等室内场所卫生清洁，做好校内垃圾的分类投放、处置和及时清运。对公共区域高频接触物体表面，如门把手、课桌椅、讲台、楼梯扶手、电梯按钮等，安排专人每日进行清洁消毒。使用空调，应当保证空调系统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供风安全</w:t>
      </w:r>
      <w:proofErr w:type="gramEnd"/>
      <w:r w:rsidRPr="00DF6E0C">
        <w:rPr>
          <w:rFonts w:ascii="仿宋" w:eastAsia="仿宋" w:hAnsi="仿宋" w:hint="eastAsia"/>
          <w:sz w:val="30"/>
          <w:szCs w:val="30"/>
        </w:rPr>
        <w:t xml:space="preserve">。 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4.加强食品安全管理。加强食堂从业人员健康管理，工作期间应当穿工作服、戴工作帽，全程佩戴医用外科口罩或以上级别口罩，佩戴一次性手套，口罩弄湿或弄脏后，及时更换。严禁带病上岗。严格执行食品进货查验记录制度，定期清理库存食品，及时处理不宜加工的原辅助材料。暂不采购、加工进口冷链食品，降低冷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链传播</w:t>
      </w:r>
      <w:proofErr w:type="gramEnd"/>
      <w:r w:rsidRPr="00DF6E0C">
        <w:rPr>
          <w:rFonts w:ascii="仿宋" w:eastAsia="仿宋" w:hAnsi="仿宋" w:hint="eastAsia"/>
          <w:sz w:val="30"/>
          <w:szCs w:val="30"/>
        </w:rPr>
        <w:t>风险。做好就餐区域桌椅、地面及餐（饮）具和炊具的清洁消毒。引导师生分批、分时段错峰就餐、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隔排就座</w:t>
      </w:r>
      <w:proofErr w:type="gramEnd"/>
      <w:r w:rsidRPr="00DF6E0C">
        <w:rPr>
          <w:rFonts w:ascii="仿宋" w:eastAsia="仿宋" w:hAnsi="仿宋" w:hint="eastAsia"/>
          <w:sz w:val="30"/>
          <w:szCs w:val="30"/>
        </w:rPr>
        <w:t>。取餐排队时应保持1米的安全社交距离。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sz w:val="30"/>
          <w:szCs w:val="30"/>
        </w:rPr>
        <w:t>5.严格审批聚集性活动。大型室内聚集性活动坚持“非必要不举办”“谁主办谁负责”原则，鼓励采用线</w:t>
      </w:r>
      <w:proofErr w:type="gramStart"/>
      <w:r w:rsidRPr="00DF6E0C">
        <w:rPr>
          <w:rFonts w:ascii="仿宋" w:eastAsia="仿宋" w:hAnsi="仿宋" w:hint="eastAsia"/>
          <w:sz w:val="30"/>
          <w:szCs w:val="30"/>
        </w:rPr>
        <w:t>上方式</w:t>
      </w:r>
      <w:proofErr w:type="gramEnd"/>
      <w:r w:rsidRPr="00DF6E0C">
        <w:rPr>
          <w:rFonts w:ascii="仿宋" w:eastAsia="仿宋" w:hAnsi="仿宋" w:hint="eastAsia"/>
          <w:sz w:val="30"/>
          <w:szCs w:val="30"/>
        </w:rPr>
        <w:t>举办，确需线下举办的，应按要求报批，同意后方可举办，并严格落实各项防控措施。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F6E0C">
        <w:rPr>
          <w:rFonts w:ascii="仿宋" w:eastAsia="仿宋" w:hAnsi="仿宋" w:hint="eastAsia"/>
          <w:bCs/>
          <w:sz w:val="30"/>
          <w:szCs w:val="30"/>
        </w:rPr>
        <w:t>6.严格执行24小时带班值班制度。值班中干及辅导员要求</w:t>
      </w:r>
      <w:r w:rsidRPr="00DF6E0C">
        <w:rPr>
          <w:rFonts w:ascii="仿宋" w:eastAsia="仿宋" w:hAnsi="仿宋" w:hint="eastAsia"/>
          <w:bCs/>
          <w:sz w:val="30"/>
          <w:szCs w:val="30"/>
        </w:rPr>
        <w:lastRenderedPageBreak/>
        <w:t>在岗值班，做到在岗位、在现场、在状态，确保信息报送渠道24小时畅通，遇有突发事件和紧急情况要立即上报。</w:t>
      </w:r>
    </w:p>
    <w:p w:rsidR="00DF6E0C" w:rsidRPr="00DF6E0C" w:rsidRDefault="00DF6E0C" w:rsidP="00DF6E0C">
      <w:pPr>
        <w:spacing w:line="5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906383" w:rsidRPr="00DF6E0C" w:rsidRDefault="00906383" w:rsidP="00DF6E0C">
      <w:pPr>
        <w:spacing w:line="520" w:lineRule="exact"/>
        <w:rPr>
          <w:rFonts w:ascii="仿宋" w:eastAsia="仿宋" w:hAnsi="仿宋"/>
          <w:sz w:val="30"/>
          <w:szCs w:val="30"/>
        </w:rPr>
      </w:pPr>
    </w:p>
    <w:sectPr w:rsidR="00906383" w:rsidRPr="00DF6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F5E" w:rsidRDefault="004F2F5E" w:rsidP="00DF6E0C">
      <w:r>
        <w:separator/>
      </w:r>
    </w:p>
  </w:endnote>
  <w:endnote w:type="continuationSeparator" w:id="0">
    <w:p w:rsidR="004F2F5E" w:rsidRDefault="004F2F5E" w:rsidP="00DF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F5E" w:rsidRDefault="004F2F5E" w:rsidP="00DF6E0C">
      <w:r>
        <w:separator/>
      </w:r>
    </w:p>
  </w:footnote>
  <w:footnote w:type="continuationSeparator" w:id="0">
    <w:p w:rsidR="004F2F5E" w:rsidRDefault="004F2F5E" w:rsidP="00DF6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37"/>
    <w:rsid w:val="00176237"/>
    <w:rsid w:val="004F2F5E"/>
    <w:rsid w:val="005F5DCC"/>
    <w:rsid w:val="006C64CF"/>
    <w:rsid w:val="00906383"/>
    <w:rsid w:val="00D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6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6E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6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6E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6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6E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6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6E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2022-01-11T07:25:00Z</dcterms:created>
  <dcterms:modified xsi:type="dcterms:W3CDTF">2022-01-11T07:25:00Z</dcterms:modified>
</cp:coreProperties>
</file>