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b/>
          <w:sz w:val="28"/>
          <w:szCs w:val="28"/>
          <w:bdr w:val="none" w:color="auto" w:sz="0" w:space="0"/>
        </w:rPr>
      </w:pPr>
      <w:r>
        <w:rPr>
          <w:rFonts w:hint="eastAsia" w:asciiTheme="minorEastAsia" w:hAnsiTheme="minorEastAsia" w:eastAsiaTheme="minorEastAsia" w:cstheme="minorEastAsia"/>
          <w:b/>
          <w:sz w:val="28"/>
          <w:szCs w:val="28"/>
          <w:bdr w:val="none" w:color="auto" w:sz="0" w:space="0"/>
        </w:rPr>
        <w:t xml:space="preserve">青年要处优而不养尊 </w:t>
      </w:r>
      <w:r>
        <w:rPr>
          <w:rFonts w:hint="eastAsia" w:asciiTheme="minorEastAsia" w:hAnsiTheme="minorEastAsia" w:eastAsiaTheme="minorEastAsia" w:cstheme="minorEastAsia"/>
          <w:b/>
          <w:sz w:val="28"/>
          <w:szCs w:val="28"/>
          <w:bdr w:val="none" w:color="auto" w:sz="0" w:space="0"/>
          <w:lang w:val="en-US" w:eastAsia="zh-CN"/>
        </w:rPr>
        <w:t xml:space="preserve">  </w:t>
      </w:r>
      <w:r>
        <w:rPr>
          <w:rFonts w:hint="eastAsia" w:asciiTheme="minorEastAsia" w:hAnsiTheme="minorEastAsia" w:eastAsiaTheme="minorEastAsia" w:cstheme="minorEastAsia"/>
          <w:b/>
          <w:sz w:val="28"/>
          <w:szCs w:val="28"/>
          <w:bdr w:val="none" w:color="auto" w:sz="0" w:space="0"/>
        </w:rPr>
        <w:t>受挫而不短志</w:t>
      </w:r>
    </w:p>
    <w:p>
      <w:pPr>
        <w:rPr>
          <w:rFonts w:hint="eastAsia"/>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五四青年节来临之际，在中国政法大学建校65周年前夕，中共中央总书记、国家主席、中央军委主席习近平3日上午来到中国政法大学考察。习近平代表党中央，向全国各族青年致以节日的问候，向全国广大教育工作者、青年工作者、法治工作者致以诚挚的问候。他强调，全面推进依法治国是一项长期而重大的历史任务，要坚持中国特色社会主义法治道路，坚持以马克思主义法学思想和中国特色社会主义法治理论为指导，立德树人，德法兼修，培养大批高素质法治人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习近平3日在中国政法大学考察时强调，当代青年要勇于担当这个时代赋予的历史责任，励志勤学、刻苦磨炼，在激情奋斗中绽放青春光芒、健康成长进步。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中国政法大学是我国一所著名高等学府，成立于1952年，以“厚德、明法、格物、致公”为校训，长期以来为国家培养了大批法治人才。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当日，习近平来到学生活动中心三层会议室，同中国政法大学师生和首都法学专家、法治工作者代表、高校负责同志座谈。中国政法大学党委书记石亚军、终身教授张晋藩、民商经济法学院学生潘辉和北京市朝阳区人民法院奥运村法庭庭长刘黎先后发言。他们结合实际，谈教育管理、教书育人、学习生活、法治实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学科建设要解决好教什么、怎么教的问题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在听取大家发言后，习近平发表重要讲话。他指出，推进全面依法治国既要着眼长远、打好基础、建好制度，又要立足当前、突出重点、扎实工作。建设法治国家、法治政府、法治社会，实现科学立法、严格执法、公正司法、全民守法，都离不开一支高素质的法治工作队伍。法治人才培养上不去，法治领域不能人才辈出，全面依法治国就不可能做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习近平强调，没有正确的法治理论引领，就不可能有正确的法治实践。高校作为法治人才培养的第一阵地，要充分利用学科齐全、人才密集的优势，加强法治及其相关领域基础性问题的研究，对复杂现实进行深入分析、作出科学总结，提炼规律性认识，为完善中国特色社会主义法治体系、建设社会主义法治国家提供理论支撑。</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习近平指出，法学学科体系建设对于法治人才培养至关重要。我们有我们的历史文化，有我们的体制机制，有我们的国情，我们的国家治理有其他国家不可比拟的特殊性和复杂性，也有我们自己长期积累的经验和优势，在法学学科体系建设上要有底气、有自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他说，要以我为主、兼收并蓄、突出特色，深入研究和解决好为谁教、教什么、教给谁、怎样教的问题，努力以中国智慧、中国实践为世界法治文明建设作出贡献。对世界上的优秀法治文明成果，要积极吸收借鉴，也要加以甄别，有选择地吸收和转化，不能囫囵吞枣、照搬照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法学教育要将优质实践资源引进高校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习近平强调，法学学科是实践性很强的学科，法学教育要处理好知识教学和实践教学的关系。要打破高校和社会之间的体制壁垒，将实际工作部门的优质实践教学资源引进高校，加强法学教育、法学研究工作者和法治实际工作者之间的交流。法学专业教师要坚定理想信念，带头践行社会主义核心价值观，在做好理论研究和教学的同时，深入了解法律实际工作，促进理论和实践相结合，多用正能量鼓舞激励学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习近平指出，中国特色社会主义法治道路的一个鲜明特点，就是坚持依法治国和以德治国相结合，强调法治和德治两手抓、两手都要硬。法学教育要坚持立德树人，不仅要提高学生的法学知识水平，而且要培养学生的思想道德素养。各级领导干部要做尊法学法守法用法的模范，以实际行动带动全社会崇德向善、尊法守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克服浮躁之气静下来多读经典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习近平强调，青年处于人生积累阶段，需要像海绵汲水一样汲取知识。广大青年抓学习，既要惜时如金、孜孜不倦，下一番心无旁骛、静谧自怡的功夫，又要突出主干、择其精要，努力做到又博又专、愈博愈专。特别是要克服浮躁之气，静下来多读经典，多知其所以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习近平指出，青年时期是培养和训练科学思维方法和思维能力的关键时期，无论在学校还是在社会，都要把学习同思考、观察同思考、实践同思考紧密结合起来，保持对新事物的敏锐，学会用正确的立场观点方法分析问题，善于把握历史和时代的发展方向，善于把握社会生活的主流和支流、现象和本质。要充分发挥青年的创造精神，勇于开拓实践，勇于探索真理。养成了历史思维、辩证思维、系统思维、创新思维的习惯，终身受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要时常用真善美来雕琢自己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习近平强调，青年在成长和奋斗中，会收获成功和喜悦，也会面临困难和压力。要正确对待一时的成败得失，处优而不养尊，受挫而不短志，使顺境逆境都成为人生的财富而不是人生的包袱。广大青年人人都是一块玉，要时常用真善美来雕琢自己，不断培养高洁的操行和纯朴的情感，努力使自己成为高尚的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习近平指出，高校党委要履行好管党治党、办学治校的主体责任，把思想政治工作和党的建设工作结合起来，把立德树人、规范管理的严格要求和春风化雨、润物无声的灵活方式结合起来，把解决师生的思想问题和教学科研、学习就业等实际问题结合起来，使高校始终充满积极向上的正能量、洋溢蓬勃向上的青春活力、展现改革创新的时代风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考察结束时正值下课时间，闻讯而来的师生们站满校园道路两旁，习近平沿路同师生们热情握手，向远处的师生们挥手致意。热烈的掌声和欢呼声经久不息，荡漾整个校园。王沪宁、刘延东、孟建柱、栗战书、郭金龙及中央和国家机关有关部门负责同志陪同考察。</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w:t>
      </w:r>
      <w:bookmarkStart w:id="0" w:name="_GoBack"/>
      <w:r>
        <w:rPr>
          <w:rFonts w:hint="eastAsia" w:asciiTheme="minorEastAsia" w:hAnsiTheme="minorEastAsia" w:cstheme="minorEastAsia"/>
          <w:sz w:val="28"/>
          <w:szCs w:val="28"/>
          <w:lang w:val="en-US" w:eastAsia="zh-CN"/>
        </w:rPr>
        <w:t>中央人民广播电台网</w:t>
      </w:r>
      <w:bookmarkEnd w:id="0"/>
      <w:r>
        <w:rPr>
          <w:rFonts w:hint="eastAsia" w:asciiTheme="minorEastAsia" w:hAnsiTheme="minorEastAsia" w:cstheme="minorEastAsia"/>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nrfont">
    <w:altName w:val="Courier New"/>
    <w:panose1 w:val="00000000000000000000"/>
    <w:charset w:val="00"/>
    <w:family w:val="auto"/>
    <w:pitch w:val="default"/>
    <w:sig w:usb0="00000000" w:usb1="00000000" w:usb2="00000000" w:usb3="00000000" w:csb0="00000000" w:csb1="00000000"/>
  </w:font>
  <w:font w:name="kazakfont">
    <w:altName w:val="Courier New"/>
    <w:panose1 w:val="00000000000000000000"/>
    <w:charset w:val="00"/>
    <w:family w:val="auto"/>
    <w:pitch w:val="default"/>
    <w:sig w:usb0="00000000" w:usb1="00000000" w:usb2="00000000" w:usb3="00000000" w:csb0="00000000" w:csb1="00000000"/>
  </w:font>
  <w:font w:name="tibetanfont">
    <w:altName w:val="Courier New"/>
    <w:panose1 w:val="00000000000000000000"/>
    <w:charset w:val="00"/>
    <w:family w:val="auto"/>
    <w:pitch w:val="default"/>
    <w:sig w:usb0="00000000" w:usb1="00000000" w:usb2="00000000" w:usb3="00000000" w:csb0="00000000" w:csb1="00000000"/>
  </w:font>
  <w:font w:name="uyghurfon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Courier">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迷你简太极">
    <w:panose1 w:val="02010604000101010101"/>
    <w:charset w:val="86"/>
    <w:family w:val="auto"/>
    <w:pitch w:val="default"/>
    <w:sig w:usb0="00000001" w:usb1="080E0800" w:usb2="00000002"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C3B33"/>
    <w:rsid w:val="6A9C3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line="20" w:lineRule="atLeast"/>
      <w:jc w:val="left"/>
    </w:pPr>
    <w:rPr>
      <w:rFonts w:ascii="微软雅黑" w:hAnsi="微软雅黑" w:eastAsia="微软雅黑" w:cs="微软雅黑"/>
      <w:b/>
      <w:color w:val="000000"/>
      <w:kern w:val="0"/>
      <w:sz w:val="36"/>
      <w:szCs w:val="36"/>
      <w:lang w:val="en-US" w:eastAsia="zh-CN" w:bidi="ar"/>
    </w:rPr>
  </w:style>
  <w:style w:type="character" w:default="1" w:styleId="4">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color w:val="000000"/>
    </w:rPr>
  </w:style>
  <w:style w:type="character" w:styleId="6">
    <w:name w:val="FollowedHyperlink"/>
    <w:basedOn w:val="4"/>
    <w:uiPriority w:val="0"/>
    <w:rPr>
      <w:color w:val="000000"/>
      <w:u w:val="none"/>
    </w:rPr>
  </w:style>
  <w:style w:type="character" w:styleId="7">
    <w:name w:val="Emphasis"/>
    <w:basedOn w:val="4"/>
    <w:qFormat/>
    <w:uiPriority w:val="0"/>
  </w:style>
  <w:style w:type="character" w:styleId="8">
    <w:name w:val="HTML Definition"/>
    <w:basedOn w:val="4"/>
    <w:uiPriority w:val="0"/>
  </w:style>
  <w:style w:type="character" w:styleId="9">
    <w:name w:val="HTML Acronym"/>
    <w:basedOn w:val="4"/>
    <w:uiPriority w:val="0"/>
  </w:style>
  <w:style w:type="character" w:styleId="10">
    <w:name w:val="HTML Variable"/>
    <w:basedOn w:val="4"/>
    <w:uiPriority w:val="0"/>
  </w:style>
  <w:style w:type="character" w:styleId="11">
    <w:name w:val="Hyperlink"/>
    <w:basedOn w:val="4"/>
    <w:uiPriority w:val="0"/>
    <w:rPr>
      <w:color w:val="000000"/>
      <w:u w:val="none"/>
    </w:rPr>
  </w:style>
  <w:style w:type="character" w:styleId="12">
    <w:name w:val="HTML Code"/>
    <w:basedOn w:val="4"/>
    <w:uiPriority w:val="0"/>
    <w:rPr>
      <w:rFonts w:ascii="Courier" w:hAnsi="Courier" w:cs="Courier"/>
      <w:sz w:val="20"/>
    </w:rPr>
  </w:style>
  <w:style w:type="character" w:styleId="13">
    <w:name w:val="HTML Cite"/>
    <w:basedOn w:val="4"/>
    <w:uiPriority w:val="0"/>
  </w:style>
  <w:style w:type="character" w:customStyle="1" w:styleId="15">
    <w:name w:val="first-child1"/>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2017-05-08T02:22:00Z</dcterms:created>
  <dc:creator>丁杨</dc:creator>
  <cp:lastModifiedBy>丁杨</cp:lastModifiedBy>
  <dcterms:modified xsi:type="dcterms:W3CDTF">2017-05-08T02:25:11Z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