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226" w:afterAutospacing="0" w:line="360" w:lineRule="atLeast"/>
        <w:ind w:right="0"/>
        <w:rPr>
          <w:color w:val="4472C4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  <w:bookmarkStart w:id="0" w:name="2"/>
      <w:bookmarkEnd w:id="0"/>
      <w:bookmarkStart w:id="1" w:name="sub23712113_2"/>
      <w:bookmarkEnd w:id="1"/>
      <w:bookmarkStart w:id="2" w:name="准则全文"/>
      <w:bookmarkEnd w:id="2"/>
      <w:r>
        <w:rPr>
          <w:i w:val="0"/>
          <w:caps w:val="0"/>
          <w:color w:val="4472C4" w:themeColor="accent5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accent5"/>
            </w14:solidFill>
          </w14:textFill>
        </w:rPr>
        <w:t>准则全文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center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新时代高校教师职业行为十项准则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二、自觉爱国守法。忠于祖国，忠于人民，恪守宪法原则，遵守法律法规，依法履行教师职责；不得损害国家利益、社会公共利益，或违背社会公序良俗。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五、关心爱护学生。严慈相济，诲人不倦，真心关爱学生，严格要求学生，做学生良师益友；不得要求学生从事与教学、科研、社会服务无关的事宜。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六、坚持言行雅正。为人师表，以身作则，举止文明，作风正派，自重自爱；不得与学生发生任何不正当关系，严禁任何形式的猥亵、性骚扰行为。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十、积极奉献社会。履行社会责任，贡献聪明才智，树立正确义利观；不得假公济私，擅自利用学校名义或校名、校徽、专利、场所等资源谋取个人</w:t>
      </w:r>
      <w:bookmarkStart w:id="6" w:name="_GoBack"/>
      <w:bookmarkEnd w:id="6"/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利益。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226" w:afterAutospacing="0" w:line="360" w:lineRule="atLeast"/>
        <w:ind w:left="-450" w:right="0"/>
        <w:rPr>
          <w:color w:val="4472C4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  <w:bookmarkStart w:id="3" w:name="3"/>
      <w:bookmarkEnd w:id="3"/>
      <w:bookmarkStart w:id="4" w:name="sub23712113_3"/>
      <w:bookmarkEnd w:id="4"/>
      <w:bookmarkStart w:id="5" w:name="内容解读"/>
      <w:bookmarkEnd w:id="5"/>
      <w:r>
        <w:rPr>
          <w:i w:val="0"/>
          <w:caps w:val="0"/>
          <w:color w:val="4472C4" w:themeColor="accent5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accent5"/>
            </w14:solidFill>
          </w14:textFill>
        </w:rPr>
        <w:t>内容解读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教育部正式印发实施《新时代高校教师职业行为十项准则》《新时代中小学教师职业行为十项准则》《新时代幼儿园教师职业行为十项准则》（以下统称“准则”）及《教育部关于高校教师师德失范行为处理的指导意见》《中小学教师违反职业道德行为处理办法（2018年修订）》《幼儿园教师违反职业道德行为处理办法》等文件。教育部教师工作司负责人就有关问题回答了记者提问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一、请介绍一下出台准则等文件的重要意义。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答：教师是决胜全面建成小康社会、建设社会主义现代化强国的重要力量，是落实立德树人根本任务、培养德智体美劳全面发展的社会主义建设者和接班人的关键。我国各级各类学校有1600多万专任教师，他们中的绝大多数都敬重学问、关爱学生、严于律己、为人师表，受到学生尊敬和爱戴。但是也有极个别人理想信念模糊，育人意识淡薄，放松自我要求，甚至出现严重违反师德行为，损害教师队伍形象，影响学生健康成长。同时，我国发展新的历史方位下，人民群众对更好教育的需要日益增长，知识获取方式和传授方式、教和学关系都发生了革命性变化，这些都对教师队伍能力和水平提出了新的更高的要求。制定教师职业行为准则，明确新时代教师职业规范，针对主要问题、突出问题划定基本底线，加强师德师风建设，是建设政治素质过硬、业务能力精湛、育人水平高超的高素质教师队伍的重要举措，也为教师严格自我约束、规范职业行为、加强自我修养提供基本遵循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二、请简要介绍一下准则的制定过程。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答：准则研制工作坚持针对突出问题、回应基层声音、凝聚基层智慧，征集了大中小幼职特各级各类学校教师代表及全国教书育人楷模、从事教师职业道德及教育法律研究的专家学者、地方教育部门及高校相关负责同志的意见建议，对高校、中小学教师职业道德规范以及行业组织教师自律公约进行系统梳理，充分研究分析有关课题研究中对教师、学生、家长关于教师行为规范的调查结果。在此基础上，邀请专家学者、教育部门有关同志、教师代表组成专班，对照新时代新要求、新形势新问题，研究起草了框架稿。之后广泛征求各省级教育部门、教育部直属高校、部省合建高校以及部分中小学、幼儿园意见，通过召开座谈会或书面方式征求专家学者和一线教师意见建议，反复讨论修改，形成准则的制度文件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三、请简要介绍一下准则的主要内容。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答：准则结合高校、中小学、幼儿园教师队伍的不同特点，分别提出十条针对性的要求，包括坚定政治方向、自觉爱国守法、传播优秀文化、爱岗敬业、关爱学生、诚实守信、廉洁自律等方面，每一条既提出正面倡导，又划定师德底线。其中，坚定政治方向、自觉爱国守法、传播优秀文化等是共性要求，爱岗敬业、关爱学生、诚实守信、廉洁自律等几个方面，结合高校、中小学、幼儿园教师中的不同表现、存在的问题及在不同阶段教师队伍的差异性，提出不同要求，更贴合实际、更具针对性。要特别指出的是，十条准则并不能涵盖教师职业行为的所有方面，只是针对主要问题、突出问题进行规范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四、您觉得要从哪些方面全面理解把握准则？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答：一是提高政治站位，增强“四个意识”。要站在教师职业承担的重要使命和责任的位置上，从党和国家事业全局的角度理解准则的要求。处理好个人利益和国家、社会利益的关系，处理好个人理想和民族梦想的关系，集聚奋斗力量，做新时代的见证者、开创者、建设者。二是把握基本定位，增强底线意识。准则中的禁行性规定是底线，是从事教师职业的最低要求，是大中小幼职特各级各类学校教师必须遵守的，是不可触碰的红线。三是正确理解认识，取得思想一致。准则中的禁止性规定，不是体检结果，是预防保健手册，是对广大教师的警示提醒，是严管厚爱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五、此前，教育部出台了中小学、高校教师职业道德规范和师德“十条红线”、“红七条”，他们与准则之间的关系是什么样的？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答：首先，准则是结合新时代、新要求、新形势、新问题制定的教师职业行为规范，既有正面倡导、高线追求，也有负面禁止、底线要求，是对之前教师职业道德规范和“十条红线”、“红七条”等师德底线的继承和发展。其次，准则规范的不仅是教师职业道德行为，还对教师提高政治素质、传播优秀文化、积极奉献社会等方面提出要求。再次，准则是原则性规定，此前制定的“红七条”等以及严禁教师违规收受学生及家长礼品礼金、严禁中小学校和在职中小学教师有偿补课的规定与准则结合执行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六、下一步如何确保准则落到实处？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答：一是形成制度体系。配合准则出台，还制定了《教育部关于高校教师师德失范行为处理的指导意见》，对2014年印发的《中小学教师违反职业道德行为处理办法》进行了修订，制定了《幼儿园教师违反职业道德行为处理办法》，建立起违规惩处和责任追究机制。要求各地各校根据准则，结合实际制定教师职业行为负面清单和实施办法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是做好宣传解读。要求各地各校坚持全覆盖、无死角，采取多种形式帮助广大教师全面理解和准确把握，深刻认识承担的职责使命。引导广大教师结合教书育人实践，增强行动自觉，时刻自重、自省、自警、自励，做以德立身、以德立学、以德施教、以德育德的楷模。</w:t>
      </w:r>
    </w:p>
    <w:p>
      <w:pPr>
        <w:keepNext w:val="0"/>
        <w:keepLines w:val="0"/>
        <w:widowControl/>
        <w:suppressLineNumbers w:val="0"/>
        <w:shd w:val="clear" w:fill="FFFFFF"/>
        <w:spacing w:after="225" w:afterAutospacing="0" w:line="360" w:lineRule="atLeast"/>
        <w:ind w:left="0" w:firstLine="420"/>
        <w:jc w:val="left"/>
        <w:rPr>
          <w:sz w:val="28"/>
          <w:szCs w:val="28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三是强化督导检查。将适时对各地落实情况进行督查，对工作推进有力、落实到位、成效显著的地方和学校进行宣传表彰，对行动缓慢、敷衍塞责、问题突出的地方和学校进行通报。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43083"/>
    <w:rsid w:val="16337B3F"/>
    <w:rsid w:val="6D535020"/>
    <w:rsid w:val="7BB4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2018-12-14T02:44:00Z</dcterms:created>
  <dc:creator>疯窝窝</dc:creator>
  <cp:lastModifiedBy>疯窝窝</cp:lastModifiedBy>
  <dcterms:modified xsi:type="dcterms:W3CDTF">2018-12-14T02:51:16Z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