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个人信息汇总表</w:t>
      </w:r>
    </w:p>
    <w:p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112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92"/>
        <w:gridCol w:w="1248"/>
        <w:gridCol w:w="425"/>
        <w:gridCol w:w="567"/>
        <w:gridCol w:w="709"/>
        <w:gridCol w:w="1018"/>
        <w:gridCol w:w="1276"/>
        <w:gridCol w:w="1312"/>
        <w:gridCol w:w="3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 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 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文化程度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职务职称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申报类别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吴华安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重庆工商大学融智学院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1974</w:t>
            </w:r>
            <w:r>
              <w:rPr>
                <w:rFonts w:hint="eastAsia" w:ascii="仿宋" w:hAnsi="仿宋" w:eastAsia="仿宋"/>
                <w:szCs w:val="21"/>
              </w:rPr>
              <w:t>.</w:t>
            </w:r>
            <w:r>
              <w:rPr>
                <w:rFonts w:ascii="仿宋" w:hAnsi="仿宋" w:eastAsia="仿宋"/>
                <w:szCs w:val="21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常务副</w:t>
            </w:r>
            <w:r>
              <w:rPr>
                <w:rFonts w:hint="eastAsia" w:ascii="仿宋" w:hAnsi="仿宋" w:eastAsia="仿宋"/>
                <w:szCs w:val="21"/>
              </w:rPr>
              <w:t>校长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周启刚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重庆工商大学融智学院</w:t>
            </w:r>
            <w:r>
              <w:rPr>
                <w:rFonts w:hint="eastAsia" w:ascii="仿宋" w:hAnsi="仿宋" w:eastAsia="仿宋"/>
                <w:szCs w:val="21"/>
              </w:rPr>
              <w:t>讯飞人工智能学院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罗胤晨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重庆工商大学融智学院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群众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987.10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贺晗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重庆工商大学融智学院</w:t>
            </w:r>
            <w:r>
              <w:rPr>
                <w:rFonts w:hint="eastAsia" w:ascii="仿宋" w:hAnsi="仿宋" w:eastAsia="仿宋"/>
                <w:szCs w:val="21"/>
              </w:rPr>
              <w:t>金融学院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民盟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984.11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副院长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副教授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张立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重庆工商大学融智学院科研处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1976.01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副处长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周雄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重庆工商大学融智学院教务处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处长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伍度志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重庆工商大学融智学院</w:t>
            </w:r>
            <w:r>
              <w:rPr>
                <w:rFonts w:hint="eastAsia" w:ascii="仿宋" w:hAnsi="仿宋" w:eastAsia="仿宋"/>
                <w:szCs w:val="21"/>
              </w:rPr>
              <w:t>经济学院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1975.10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陈国彬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重庆工商大学融智学院信息工程学院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王晓颖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重庆工商大学融智学院商务学院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977.</w:t>
            </w: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郑骏川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</w:t>
            </w:r>
            <w:r>
              <w:rPr>
                <w:rFonts w:ascii="仿宋" w:hAnsi="仿宋" w:eastAsia="仿宋"/>
                <w:szCs w:val="21"/>
              </w:rPr>
              <w:t>工商大学融智学院</w:t>
            </w:r>
            <w:r>
              <w:rPr>
                <w:rFonts w:hint="eastAsia" w:ascii="仿宋" w:hAnsi="仿宋" w:eastAsia="仿宋"/>
                <w:szCs w:val="21"/>
              </w:rPr>
              <w:t>财富管理学院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尹丽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重庆工商大学融智学院金融学院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978.11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张红梅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重庆工商大学融智学院商务学院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1980.10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刘岱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重庆工商大学融智学院</w:t>
            </w:r>
            <w:r>
              <w:rPr>
                <w:rFonts w:hint="eastAsia" w:ascii="仿宋" w:hAnsi="仿宋" w:eastAsia="仿宋"/>
                <w:szCs w:val="21"/>
              </w:rPr>
              <w:t>物流工程学院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1979.</w:t>
            </w: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博士在读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董昕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重庆工商大学融智学院金融学院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博士在读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康建功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重庆工商大学融智学院管理工程学院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群众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1980.11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重庆</w:t>
            </w:r>
            <w:r>
              <w:rPr>
                <w:rFonts w:ascii="仿宋" w:hAnsi="仿宋" w:eastAsia="仿宋"/>
                <w:szCs w:val="21"/>
              </w:rPr>
              <w:t>工商大学融智学院</w:t>
            </w:r>
            <w:r>
              <w:rPr>
                <w:rFonts w:hint="eastAsia" w:ascii="仿宋" w:hAnsi="仿宋" w:eastAsia="仿宋"/>
                <w:szCs w:val="21"/>
              </w:rPr>
              <w:t>会计学院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</w:t>
            </w:r>
            <w:r>
              <w:rPr>
                <w:rFonts w:ascii="仿宋" w:hAnsi="仿宋" w:eastAsia="仿宋"/>
                <w:szCs w:val="21"/>
              </w:rPr>
              <w:t>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1983.02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专职</w:t>
            </w:r>
            <w:r>
              <w:rPr>
                <w:rFonts w:ascii="仿宋" w:hAnsi="仿宋" w:eastAsia="仿宋"/>
                <w:szCs w:val="21"/>
              </w:rPr>
              <w:t>教师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副教授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巴南区学术技术带头人后备人选</w:t>
            </w:r>
          </w:p>
        </w:tc>
      </w:tr>
    </w:tbl>
    <w:p>
      <w:pPr>
        <w:spacing w:line="52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8" w:right="1797" w:bottom="1418" w:left="1797" w:header="794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D121C"/>
    <w:rsid w:val="7A2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2019-11-19T01:33:00Z</dcterms:created>
  <dc:creator>管理员</dc:creator>
  <cp:lastModifiedBy>管理员</cp:lastModifiedBy>
  <dcterms:modified xsi:type="dcterms:W3CDTF">2019-11-19T01:34:55Z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