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widowControl w:val="0"/>
        <w:suppressLineNumbers w:val="0"/>
        <w:autoSpaceDE w:val="0"/>
        <w:autoSpaceDN/>
        <w:spacing w:before="0" w:beforeAutospacing="1"/>
        <w:ind w:left="0" w:right="0"/>
        <w:jc w:val="left"/>
        <w:rPr>
          <w:rFonts w:hint="eastAsia" w:ascii="黑体" w:hAnsi="宋体" w:eastAsia="黑体" w:cs="黑体"/>
          <w:kern w:val="2"/>
          <w:sz w:val="30"/>
          <w:szCs w:val="30"/>
        </w:rPr>
      </w:pPr>
      <w:bookmarkStart w:id="0" w:name="_GoBack"/>
      <w:r>
        <w:rPr>
          <w:rFonts w:hint="eastAsia" w:ascii="黑体" w:hAnsi="宋体" w:eastAsia="黑体" w:cs="黑体"/>
          <w:kern w:val="2"/>
          <w:sz w:val="30"/>
          <w:szCs w:val="30"/>
        </w:rPr>
        <w:t>附件</w:t>
      </w:r>
    </w:p>
    <w:bookmarkEnd w:id="0"/>
    <w:p>
      <w:pPr>
        <w:pStyle w:val="4"/>
        <w:keepNext/>
        <w:keepLines/>
        <w:widowControl w:val="0"/>
        <w:suppressLineNumbers w:val="0"/>
        <w:autoSpaceDE w:val="0"/>
        <w:autoSpaceDN/>
        <w:spacing w:before="0" w:beforeAutospacing="1"/>
        <w:ind w:left="0" w:right="0"/>
        <w:jc w:val="center"/>
        <w:rPr>
          <w:rFonts w:hint="eastAsia" w:ascii="方正小标宋_GBK" w:hAnsi="Times New Roman" w:eastAsia="方正小标宋_GBK" w:cs="Times New Roman"/>
          <w:kern w:val="2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kern w:val="2"/>
          <w:sz w:val="40"/>
          <w:szCs w:val="40"/>
        </w:rPr>
        <w:t>来渝返渝七类人员分类管理办法</w:t>
      </w:r>
    </w:p>
    <w:p>
      <w:pPr>
        <w:pStyle w:val="4"/>
        <w:keepNext/>
        <w:keepLines/>
        <w:widowControl w:val="0"/>
        <w:suppressLineNumbers w:val="0"/>
        <w:autoSpaceDE w:val="0"/>
        <w:autoSpaceDN/>
        <w:spacing w:before="0" w:beforeAutospacing="1" w:after="0" w:afterAutospacing="0" w:line="600" w:lineRule="exact"/>
        <w:ind w:left="0" w:right="0" w:firstLine="640" w:firstLineChars="200"/>
        <w:jc w:val="left"/>
        <w:rPr>
          <w:rFonts w:hint="eastAsia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根据重庆市新型冠状病毒肺炎疫情防控工作领导小组综合办公室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</w:rPr>
        <w:t>12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15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日印发的《重庆市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2022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年元旦春节期间新冠肺炎疫情防控工作方案》，根据来渝返渝人员近期旅居史和感染风险程度，实施分类管理：</w:t>
      </w:r>
    </w:p>
    <w:p>
      <w:pPr>
        <w:pStyle w:val="4"/>
        <w:keepNext/>
        <w:keepLines/>
        <w:widowControl w:val="0"/>
        <w:suppressLineNumbers w:val="0"/>
        <w:autoSpaceDE w:val="0"/>
        <w:autoSpaceDN/>
        <w:spacing w:before="0" w:beforeAutospacing="1" w:after="0" w:afterAutospacing="0" w:line="600" w:lineRule="exact"/>
        <w:ind w:left="0" w:right="0" w:firstLine="640" w:firstLineChars="200"/>
        <w:jc w:val="left"/>
        <w:rPr>
          <w:rFonts w:hint="eastAsia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</w:rPr>
        <w:t>1.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对密切接触者和次密切接触者，市外其他口岸入境人员，以及国务院联防联控机制推送区域协查的来渝返渝人员，按有关规定执行。加强协查人员排查工作，确保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</w:rPr>
        <w:t>24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小时内完成时空伴随人员、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48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小时内完成重点区域驻留人员协查任务，确保区域协查数据协查率达到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100%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，重点涉疫人员协查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</w:rPr>
        <w:t>“不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漏一人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</w:rPr>
        <w:t>”。</w:t>
      </w:r>
    </w:p>
    <w:p>
      <w:pPr>
        <w:pStyle w:val="4"/>
        <w:keepNext/>
        <w:keepLines/>
        <w:widowControl w:val="0"/>
        <w:suppressLineNumbers w:val="0"/>
        <w:autoSpaceDE w:val="0"/>
        <w:autoSpaceDN/>
        <w:spacing w:before="0" w:beforeAutospacing="1" w:after="0" w:afterAutospacing="0" w:line="600" w:lineRule="exact"/>
        <w:ind w:left="0" w:right="0" w:firstLine="640" w:firstLineChars="200"/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</w:rPr>
        <w:t>2.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对高、中风险区来渝返渝人员和外省（区、市）确定的特定时段、特定空间高风险人群，施行集中隔离医学观察，第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4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、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</w:rPr>
        <w:t>7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10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14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天各做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次核酸检测。</w:t>
      </w:r>
    </w:p>
    <w:p>
      <w:pPr>
        <w:pStyle w:val="5"/>
        <w:keepNext w:val="0"/>
        <w:keepLines w:val="0"/>
        <w:widowControl w:val="0"/>
        <w:suppressLineNumbers w:val="0"/>
        <w:autoSpaceDE w:val="0"/>
        <w:autoSpaceDN/>
        <w:spacing w:line="600" w:lineRule="exact"/>
        <w:ind w:left="0" w:firstLine="640" w:firstLineChars="200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对高风险区所在县（市、区）的其他低风险区来渝返渝 人员，施行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</w:rPr>
        <w:t>7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天居家隔离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+7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天健康监测（第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7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10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14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天各做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次核酸检测）。</w:t>
      </w:r>
    </w:p>
    <w:p>
      <w:pPr>
        <w:pStyle w:val="5"/>
        <w:keepNext w:val="0"/>
        <w:keepLines w:val="0"/>
        <w:widowControl w:val="0"/>
        <w:suppressLineNumbers w:val="0"/>
        <w:autoSpaceDE w:val="0"/>
        <w:autoSpaceDN/>
        <w:spacing w:line="600" w:lineRule="exact"/>
        <w:ind w:left="0" w:firstLine="640" w:firstLineChars="200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</w:rPr>
        <w:t>4.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对中风险区所在县（市、区）的其他低风险区来渝返渝人员和外省（区、市）高风险岗位的来渝返渝人员（自行申报）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,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实施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</w:rPr>
        <w:t>14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天自我健康监测（第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7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10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14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天各做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次核酸检测，前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次检测结果出来前原则上居家观察）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o</w:t>
      </w:r>
    </w:p>
    <w:p>
      <w:pPr>
        <w:pStyle w:val="5"/>
        <w:keepNext w:val="0"/>
        <w:keepLines w:val="0"/>
        <w:widowControl w:val="0"/>
        <w:suppressLineNumbers w:val="0"/>
        <w:autoSpaceDE w:val="0"/>
        <w:autoSpaceDN/>
        <w:spacing w:line="600" w:lineRule="exact"/>
        <w:ind w:left="0" w:firstLine="640" w:firstLineChars="200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</w:rPr>
        <w:t>5.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对高、中风险区所在地市的其他县（市、区）来渝返渝人员和未划定高、中风险区但出现本土病例的所在地市来渝返渝人员，实施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</w:rPr>
        <w:t>7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天自我健康监测（在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天内完成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次核酸检测，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次采样间隔至少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24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小时，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次检测结果出来前原则上居家观察）。高、中风险区所在地或出现本土病例所在地为直辖市的，该直辖市所有来渝返渝人员参照上述要求进行健康监测。</w:t>
      </w:r>
    </w:p>
    <w:p>
      <w:pPr>
        <w:pStyle w:val="5"/>
        <w:keepNext w:val="0"/>
        <w:keepLines w:val="0"/>
        <w:widowControl w:val="0"/>
        <w:suppressLineNumbers w:val="0"/>
        <w:autoSpaceDE w:val="0"/>
        <w:autoSpaceDN/>
        <w:spacing w:line="600" w:lineRule="exact"/>
        <w:ind w:left="0" w:firstLine="640" w:firstLineChars="200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</w:rPr>
        <w:t>6.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对陆路边境口岸城市的来渝返渝人员，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</w:rPr>
        <w:t>24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小时内完成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次核酸检测，并做好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7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天自我健康监测，核酸检测结果出来前原则上居家观察。</w:t>
      </w:r>
    </w:p>
    <w:p>
      <w:pPr>
        <w:pStyle w:val="5"/>
        <w:keepNext w:val="0"/>
        <w:keepLines w:val="0"/>
        <w:widowControl w:val="0"/>
        <w:suppressLineNumbers w:val="0"/>
        <w:autoSpaceDE w:val="0"/>
        <w:autoSpaceDN/>
        <w:spacing w:line="600" w:lineRule="exact"/>
        <w:ind w:left="0" w:firstLine="640" w:firstLineChars="200"/>
        <w:rPr>
          <w:rFonts w:hint="eastAsia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</w:rPr>
        <w:t>7.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其余市外来渝返渝人员，引导其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</w:rPr>
        <w:t>24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小时内主动做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次核酸检测。</w:t>
      </w:r>
    </w:p>
    <w:p>
      <w:pPr>
        <w:pStyle w:val="5"/>
        <w:keepNext w:val="0"/>
        <w:keepLines w:val="0"/>
        <w:widowControl w:val="0"/>
        <w:suppressLineNumbers w:val="0"/>
        <w:autoSpaceDE w:val="0"/>
        <w:autoSpaceDN/>
        <w:spacing w:line="600" w:lineRule="exact"/>
        <w:ind w:left="0" w:firstLine="640" w:firstLineChars="200"/>
        <w:rPr>
          <w:rFonts w:hint="eastAsia" w:ascii="Times New Roman" w:hAnsi="Times New Roman" w:eastAsia="仿宋" w:cs="仿宋"/>
          <w:kern w:val="2"/>
          <w:sz w:val="30"/>
          <w:szCs w:val="30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</w:rPr>
        <w:t>8.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自我健康监测期间不聚餐、不聚集、不到人群密集公共场所，不乘坐公共交通工具（在全程佩戴好口罩，做好个人防护的情况下可乘坐出租车、网约车）。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3150" w:firstLineChars="1500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E41268"/>
    <w:rsid w:val="39E4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 #2|1"/>
    <w:basedOn w:val="1"/>
    <w:uiPriority w:val="0"/>
    <w:pPr>
      <w:keepNext w:val="0"/>
      <w:keepLines w:val="0"/>
      <w:widowControl w:val="0"/>
      <w:suppressLineNumbers w:val="0"/>
      <w:spacing w:after="460" w:afterAutospacing="0" w:line="619" w:lineRule="exact"/>
      <w:jc w:val="center"/>
      <w:outlineLvl w:val="1"/>
    </w:pPr>
    <w:rPr>
      <w:rFonts w:hint="eastAsia" w:ascii="宋体" w:hAnsi="宋体" w:eastAsia="宋体" w:cs="宋体"/>
      <w:kern w:val="2"/>
      <w:sz w:val="42"/>
      <w:szCs w:val="42"/>
      <w:lang w:val="en-US" w:eastAsia="zh-CN" w:bidi="ar"/>
    </w:rPr>
  </w:style>
  <w:style w:type="paragraph" w:customStyle="1" w:styleId="5">
    <w:name w:val="Body text|1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 w:line="432" w:lineRule="auto"/>
      <w:ind w:left="0" w:right="0" w:firstLine="40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4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2021-12-28T07:51:00Z</dcterms:created>
  <dc:creator>Administrator</dc:creator>
  <cp:lastModifiedBy>Administrator</cp:lastModifiedBy>
  <dcterms:modified xsi:type="dcterms:W3CDTF">2021-12-28T07:56:46Z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