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AE85">
      <w:pPr>
        <w:pStyle w:val="2"/>
        <w:numPr>
          <w:ilvl w:val="0"/>
          <w:numId w:val="0"/>
        </w:numPr>
        <w:spacing w:before="0" w:after="0" w:line="600" w:lineRule="exact"/>
        <w:ind w:firstLine="883" w:firstLineChars="200"/>
        <w:jc w:val="center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招标数量及参数要求</w:t>
      </w:r>
    </w:p>
    <w:p w14:paraId="6F9BA32F">
      <w:pPr>
        <w:widowControl/>
        <w:spacing w:line="600" w:lineRule="exact"/>
        <w:ind w:firstLine="562" w:firstLineChars="200"/>
        <w:jc w:val="left"/>
        <w:rPr>
          <w:rFonts w:hint="default" w:ascii="Times New Roman" w:hAnsi="Times New Roman" w:eastAsia="方正小标宋_GBK" w:cs="Times New Roman"/>
          <w:b/>
          <w:bCs/>
          <w:sz w:val="28"/>
          <w:szCs w:val="28"/>
        </w:rPr>
      </w:pPr>
    </w:p>
    <w:p w14:paraId="2B2A7D4A">
      <w:pPr>
        <w:spacing w:line="600" w:lineRule="exact"/>
        <w:jc w:val="left"/>
        <w:rPr>
          <w:rFonts w:ascii="Times New Roman" w:hAnsi="Times New Roman" w:eastAsia="方正黑体_GBK" w:cs="Times New Roman"/>
          <w:b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项目名称及数量</w:t>
      </w: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60"/>
        <w:gridCol w:w="1200"/>
        <w:gridCol w:w="1215"/>
        <w:gridCol w:w="2170"/>
      </w:tblGrid>
      <w:tr w14:paraId="5E63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vAlign w:val="center"/>
          </w:tcPr>
          <w:p w14:paraId="0EB2542C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60" w:type="dxa"/>
            <w:vAlign w:val="center"/>
          </w:tcPr>
          <w:p w14:paraId="1501A1EE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00" w:type="dxa"/>
            <w:vAlign w:val="center"/>
          </w:tcPr>
          <w:p w14:paraId="2ED7D85B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15" w:type="dxa"/>
            <w:vAlign w:val="center"/>
          </w:tcPr>
          <w:p w14:paraId="66A36FE4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70" w:type="dxa"/>
            <w:vAlign w:val="center"/>
          </w:tcPr>
          <w:p w14:paraId="54BC8640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综合描述</w:t>
            </w:r>
          </w:p>
        </w:tc>
      </w:tr>
      <w:tr w14:paraId="139E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770" w:type="dxa"/>
            <w:vAlign w:val="center"/>
          </w:tcPr>
          <w:p w14:paraId="799C5AA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0" w:type="dxa"/>
            <w:vAlign w:val="center"/>
          </w:tcPr>
          <w:p w14:paraId="303EA9A0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学生一体机（配置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Align w:val="center"/>
          </w:tcPr>
          <w:p w14:paraId="03E5DAF7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215" w:type="dxa"/>
            <w:vAlign w:val="center"/>
          </w:tcPr>
          <w:p w14:paraId="6FE9670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70" w:type="dxa"/>
            <w:vAlign w:val="center"/>
          </w:tcPr>
          <w:p w14:paraId="40316E5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  <w:tr w14:paraId="5F7E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770" w:type="dxa"/>
            <w:vAlign w:val="center"/>
          </w:tcPr>
          <w:p w14:paraId="4EB4C1D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0" w:type="dxa"/>
            <w:vAlign w:val="center"/>
          </w:tcPr>
          <w:p w14:paraId="13B1A939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Align w:val="center"/>
          </w:tcPr>
          <w:p w14:paraId="4056A87B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15" w:type="dxa"/>
            <w:vAlign w:val="center"/>
          </w:tcPr>
          <w:p w14:paraId="6CF6F40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70" w:type="dxa"/>
            <w:vAlign w:val="center"/>
          </w:tcPr>
          <w:p w14:paraId="0AC372D9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  <w:tr w14:paraId="22CE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770" w:type="dxa"/>
            <w:vAlign w:val="center"/>
          </w:tcPr>
          <w:p w14:paraId="4687FADC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0" w:type="dxa"/>
            <w:vAlign w:val="center"/>
          </w:tcPr>
          <w:p w14:paraId="5DF7898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搬迁</w:t>
            </w:r>
          </w:p>
        </w:tc>
        <w:tc>
          <w:tcPr>
            <w:tcW w:w="1200" w:type="dxa"/>
            <w:vAlign w:val="center"/>
          </w:tcPr>
          <w:p w14:paraId="44B08F43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215" w:type="dxa"/>
            <w:vAlign w:val="center"/>
          </w:tcPr>
          <w:p w14:paraId="5BA41FB7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70" w:type="dxa"/>
            <w:vAlign w:val="center"/>
          </w:tcPr>
          <w:p w14:paraId="007B0748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</w:tbl>
    <w:tbl>
      <w:tblPr>
        <w:tblStyle w:val="4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68"/>
        <w:gridCol w:w="850"/>
        <w:gridCol w:w="851"/>
        <w:gridCol w:w="4394"/>
      </w:tblGrid>
      <w:tr w14:paraId="679F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8557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1C28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24E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97E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C29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1B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405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BC6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学生一体机（配置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7F64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62E7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5B2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B32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3D6C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278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8B6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2C8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142F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005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E672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EB2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搬迁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9576"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747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98D0C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具体要求见技术部分</w:t>
            </w:r>
          </w:p>
        </w:tc>
      </w:tr>
      <w:tr w14:paraId="7D71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DA7E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1F71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人工及辅材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4E2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63C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FF7F5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安转、布线及调试等等</w:t>
            </w:r>
          </w:p>
        </w:tc>
      </w:tr>
      <w:tr w14:paraId="1880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DCF6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D32D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97AA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5022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D5AF"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620632">
      <w:pPr>
        <w:spacing w:line="400" w:lineRule="exact"/>
        <w:rPr>
          <w:rFonts w:hint="eastAsia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说明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  <w:r>
        <w:rPr>
          <w:rStyle w:val="7"/>
          <w:rFonts w:hint="eastAsia" w:ascii="宋体" w:hAnsi="宋体" w:cs="宋体"/>
          <w:color w:val="auto"/>
          <w:sz w:val="21"/>
          <w:szCs w:val="21"/>
        </w:rPr>
        <w:t>如果投标人的投标报价中有漏项，则该投标人的投标价格评分时需加上漏项部分，漏项部分的价格按所有投标人中相应部分所报的最高价格计算；如果该投标人中标，则其中标价不能调整，即漏项部分的价格需该投标人自行消化（如构成实质性响应招标文件要求的，将不得中标）。</w:t>
      </w:r>
    </w:p>
    <w:p w14:paraId="0032E291">
      <w:pPr>
        <w:widowControl/>
        <w:spacing w:line="520" w:lineRule="exact"/>
        <w:jc w:val="left"/>
        <w:rPr>
          <w:rFonts w:hint="eastAsia" w:ascii="Times New Roman" w:hAnsi="Times New Roman" w:eastAsia="方正黑体_GBK" w:cs="Times New Roman"/>
          <w:b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、技术要求</w:t>
      </w:r>
    </w:p>
    <w:tbl>
      <w:tblPr>
        <w:tblStyle w:val="5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688"/>
        <w:gridCol w:w="825"/>
        <w:gridCol w:w="945"/>
        <w:gridCol w:w="1230"/>
      </w:tblGrid>
      <w:tr w14:paraId="43E5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FD4F104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4688" w:type="dxa"/>
            <w:vAlign w:val="center"/>
          </w:tcPr>
          <w:p w14:paraId="06BBB3CB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825" w:type="dxa"/>
            <w:vAlign w:val="center"/>
          </w:tcPr>
          <w:p w14:paraId="7C81D69A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45" w:type="dxa"/>
            <w:vAlign w:val="center"/>
          </w:tcPr>
          <w:p w14:paraId="68BAB49C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230" w:type="dxa"/>
            <w:vAlign w:val="center"/>
          </w:tcPr>
          <w:p w14:paraId="7AC265BC">
            <w:pPr>
              <w:widowControl/>
              <w:spacing w:line="3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推荐品牌</w:t>
            </w:r>
          </w:p>
        </w:tc>
      </w:tr>
      <w:tr w14:paraId="1D27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5215290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学生一体机（配置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688" w:type="dxa"/>
            <w:vAlign w:val="center"/>
          </w:tcPr>
          <w:p w14:paraId="2ABC71AF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1、CPU：≥Intel 酷睿I5-14代</w:t>
            </w:r>
          </w:p>
          <w:p w14:paraId="04A096F4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2、内存：≥16G DDR4 3200MHz, 2根SO-DIMM插槽，最大支持≥64G</w:t>
            </w:r>
          </w:p>
          <w:p w14:paraId="3A43241F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3、硬盘：固态硬盘（PCIe接口）≥500G</w:t>
            </w:r>
          </w:p>
          <w:p w14:paraId="129EEEB9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4、显卡：≥GPU Name‡ Intel® UHD Graphics 730</w:t>
            </w:r>
          </w:p>
          <w:p w14:paraId="437F292B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5、显示屏：2</w:t>
            </w:r>
            <w:r>
              <w:rPr>
                <w:rFonts w:hint="eastAsia"/>
                <w:lang w:val="en-US" w:eastAsia="zh-CN"/>
              </w:rPr>
              <w:t>3.8</w:t>
            </w:r>
            <w:r>
              <w:rPr>
                <w:rFonts w:hint="eastAsia"/>
                <w:lang w:eastAsia="zh-CN"/>
              </w:rPr>
              <w:t>英寸左右</w:t>
            </w:r>
          </w:p>
          <w:p w14:paraId="16ACE804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6、配置硬盘保护系统</w:t>
            </w:r>
          </w:p>
          <w:p w14:paraId="31F7DE2C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7、支持网络唤醒、亮度调节、具备隐藏式摄像头</w:t>
            </w:r>
          </w:p>
          <w:p w14:paraId="36805990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8、网络接口： Intel千兆网卡</w:t>
            </w:r>
          </w:p>
          <w:p w14:paraId="7B4CBD8C">
            <w:pPr>
              <w:widowControl/>
              <w:spacing w:line="3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9、认证：3C、节能、环保</w:t>
            </w:r>
          </w:p>
        </w:tc>
        <w:tc>
          <w:tcPr>
            <w:tcW w:w="825" w:type="dxa"/>
            <w:vAlign w:val="center"/>
          </w:tcPr>
          <w:p w14:paraId="2182E8CD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945" w:type="dxa"/>
            <w:vAlign w:val="center"/>
          </w:tcPr>
          <w:p w14:paraId="2134892F">
            <w:pPr>
              <w:widowControl/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230" w:type="dxa"/>
            <w:vAlign w:val="center"/>
          </w:tcPr>
          <w:p w14:paraId="319C45D0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AOC、戴尔、华硕、方正、联想、惠普等</w:t>
            </w:r>
          </w:p>
        </w:tc>
      </w:tr>
      <w:tr w14:paraId="31A0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6003060">
            <w:pPr>
              <w:widowControl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  <w:lang w:val="en-US" w:eastAsia="zh-CN"/>
              </w:rPr>
              <w:t>电脑</w:t>
            </w:r>
            <w:r>
              <w:rPr>
                <w:rFonts w:hint="eastAsia"/>
                <w:lang w:eastAsia="zh-CN"/>
              </w:rPr>
              <w:t>（配置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688" w:type="dxa"/>
            <w:vAlign w:val="center"/>
          </w:tcPr>
          <w:p w14:paraId="58586CEA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1、CPU：≥Intel 酷睿I5-14代</w:t>
            </w:r>
          </w:p>
          <w:p w14:paraId="0F6FC70F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2、内存：≥16G DDR4 3200MHz, 2根SO-DIMM插槽，最大支持≥64G</w:t>
            </w:r>
          </w:p>
          <w:p w14:paraId="017122AC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3、硬盘：固态硬盘（PCIe接口）≥500G</w:t>
            </w:r>
          </w:p>
          <w:p w14:paraId="234DADCF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4、显卡：≥</w:t>
            </w:r>
            <w:r>
              <w:rPr>
                <w:rFonts w:hint="eastAsia"/>
                <w:lang w:val="en-US" w:eastAsia="zh-CN"/>
              </w:rPr>
              <w:t>RTX4060独</w:t>
            </w:r>
            <w:r>
              <w:rPr>
                <w:rFonts w:hint="eastAsia"/>
              </w:rPr>
              <w:t>显，支持HDMI，DP接口</w:t>
            </w:r>
          </w:p>
          <w:p w14:paraId="46C32D3F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5、显示屏：2</w:t>
            </w:r>
            <w:r>
              <w:rPr>
                <w:rFonts w:hint="eastAsia"/>
                <w:lang w:val="en-US" w:eastAsia="zh-CN"/>
              </w:rPr>
              <w:t>3.8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  <w:lang w:eastAsia="zh-CN"/>
              </w:rPr>
              <w:t>左右</w:t>
            </w:r>
          </w:p>
          <w:p w14:paraId="76795420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6、配置硬盘保护系统</w:t>
            </w:r>
          </w:p>
          <w:p w14:paraId="046637BA">
            <w:pPr>
              <w:widowControl/>
              <w:spacing w:line="38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7、支持网络唤醒、亮度调节</w:t>
            </w:r>
            <w:r>
              <w:rPr>
                <w:rFonts w:hint="eastAsia"/>
                <w:lang w:eastAsia="zh-CN"/>
              </w:rPr>
              <w:t>；</w:t>
            </w:r>
          </w:p>
          <w:p w14:paraId="110E9925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8、网络接口： Intel千兆网卡</w:t>
            </w:r>
          </w:p>
          <w:p w14:paraId="0C137BB5">
            <w:pPr>
              <w:widowControl/>
              <w:spacing w:line="3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9、认证：3C、节能、环保</w:t>
            </w:r>
          </w:p>
        </w:tc>
        <w:tc>
          <w:tcPr>
            <w:tcW w:w="825" w:type="dxa"/>
            <w:vAlign w:val="center"/>
          </w:tcPr>
          <w:p w14:paraId="6579751A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945" w:type="dxa"/>
            <w:vAlign w:val="center"/>
          </w:tcPr>
          <w:p w14:paraId="6235646D">
            <w:pPr>
              <w:widowControl/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230" w:type="dxa"/>
            <w:vAlign w:val="center"/>
          </w:tcPr>
          <w:p w14:paraId="2D5615F9">
            <w:pPr>
              <w:widowControl/>
              <w:spacing w:line="3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AOC、戴尔、华硕、方正、联想、惠普等</w:t>
            </w:r>
          </w:p>
        </w:tc>
      </w:tr>
      <w:tr w14:paraId="3768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D36EFF2">
            <w:pPr>
              <w:widowControl/>
              <w:spacing w:line="3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设备搬迁</w:t>
            </w:r>
          </w:p>
        </w:tc>
        <w:tc>
          <w:tcPr>
            <w:tcW w:w="4688" w:type="dxa"/>
            <w:vAlign w:val="center"/>
          </w:tcPr>
          <w:p w14:paraId="0FEAB7B6">
            <w:pPr>
              <w:widowControl/>
              <w:spacing w:line="3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将更换下来的303台一体机搬迁至产业园校区指定位置安装（不需布线）及运输中所有风险责任承担</w:t>
            </w:r>
          </w:p>
        </w:tc>
        <w:tc>
          <w:tcPr>
            <w:tcW w:w="825" w:type="dxa"/>
            <w:vAlign w:val="center"/>
          </w:tcPr>
          <w:p w14:paraId="793F6ECE">
            <w:pPr>
              <w:widowControl/>
              <w:spacing w:line="3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945" w:type="dxa"/>
            <w:vAlign w:val="center"/>
          </w:tcPr>
          <w:p w14:paraId="01A5A1D4">
            <w:pPr>
              <w:widowControl/>
              <w:spacing w:line="3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230" w:type="dxa"/>
            <w:vAlign w:val="center"/>
          </w:tcPr>
          <w:p w14:paraId="483BFDFF">
            <w:pPr>
              <w:widowControl/>
              <w:spacing w:line="38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72B6AD76">
      <w:pPr>
        <w:widowControl/>
        <w:spacing w:line="520" w:lineRule="exact"/>
        <w:jc w:val="left"/>
        <w:rPr>
          <w:rFonts w:hint="eastAsia" w:ascii="Times New Roman" w:hAnsi="Times New Roman" w:eastAsia="方正黑体_GBK" w:cs="Times New Roman"/>
          <w:b/>
          <w:sz w:val="32"/>
          <w:szCs w:val="32"/>
        </w:rPr>
      </w:pPr>
    </w:p>
    <w:p w14:paraId="088F455A">
      <w:pPr>
        <w:widowControl/>
        <w:jc w:val="left"/>
        <w:rPr>
          <w:rStyle w:val="7"/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8F1DE91">
      <w:pPr>
        <w:widowControl/>
        <w:jc w:val="left"/>
        <w:rPr>
          <w:rStyle w:val="7"/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4D50944">
      <w:pPr>
        <w:pStyle w:val="3"/>
        <w:numPr>
          <w:ilvl w:val="0"/>
          <w:numId w:val="0"/>
        </w:numPr>
        <w:spacing w:line="520" w:lineRule="exact"/>
        <w:ind w:left="576" w:hanging="576"/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/>
          <w:bCs w:val="0"/>
          <w:kern w:val="2"/>
          <w:sz w:val="32"/>
          <w:szCs w:val="32"/>
          <w:lang w:val="en-US" w:eastAsia="zh-CN" w:bidi="ar-SA"/>
        </w:rPr>
        <w:t>三、商务要求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33"/>
        <w:gridCol w:w="5855"/>
      </w:tblGrid>
      <w:tr w14:paraId="53D7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9" w:type="pct"/>
            <w:vAlign w:val="center"/>
          </w:tcPr>
          <w:p w14:paraId="6B1C83BF">
            <w:pPr>
              <w:spacing w:line="5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075" w:type="pct"/>
            <w:vAlign w:val="center"/>
          </w:tcPr>
          <w:p w14:paraId="64A61B11">
            <w:pPr>
              <w:spacing w:line="5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目录</w:t>
            </w:r>
          </w:p>
        </w:tc>
        <w:tc>
          <w:tcPr>
            <w:tcW w:w="3434" w:type="pct"/>
            <w:vAlign w:val="center"/>
          </w:tcPr>
          <w:p w14:paraId="30F7F5DD">
            <w:pPr>
              <w:spacing w:line="52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商务需求</w:t>
            </w:r>
          </w:p>
        </w:tc>
      </w:tr>
      <w:tr w14:paraId="0BFF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489" w:type="pct"/>
            <w:vAlign w:val="center"/>
          </w:tcPr>
          <w:p w14:paraId="31E1D254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075" w:type="pct"/>
            <w:vAlign w:val="center"/>
          </w:tcPr>
          <w:p w14:paraId="09BCBAD3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免费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质保</w:t>
            </w:r>
            <w:r>
              <w:rPr>
                <w:rFonts w:hint="eastAsia" w:ascii="宋体" w:hAnsi="宋体" w:cs="宋体"/>
                <w:sz w:val="21"/>
                <w:szCs w:val="21"/>
              </w:rPr>
              <w:t>期</w:t>
            </w:r>
          </w:p>
        </w:tc>
        <w:tc>
          <w:tcPr>
            <w:tcW w:w="3434" w:type="pct"/>
          </w:tcPr>
          <w:p w14:paraId="11561CD4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免费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质保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年及以上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时间自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验收合格之日起计算。</w:t>
            </w:r>
          </w:p>
        </w:tc>
      </w:tr>
      <w:tr w14:paraId="18DA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489" w:type="pct"/>
            <w:vAlign w:val="center"/>
          </w:tcPr>
          <w:p w14:paraId="24439902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075" w:type="pct"/>
          </w:tcPr>
          <w:p w14:paraId="57C11762">
            <w:pPr>
              <w:spacing w:line="5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A6D211B">
            <w:pPr>
              <w:spacing w:line="5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517B936">
            <w:pPr>
              <w:spacing w:line="52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维修响应及故障解决时间</w:t>
            </w:r>
          </w:p>
        </w:tc>
        <w:tc>
          <w:tcPr>
            <w:tcW w:w="3434" w:type="pct"/>
          </w:tcPr>
          <w:p w14:paraId="1CEC3E62">
            <w:pPr>
              <w:spacing w:line="52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1.质保期内上门免费维修及故障处理等保修服务。质保期内出现故障，供货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商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24小时内免费到现场，并解决问题，若不能按时解决问题，必须在48小时内提供损坏设备的代用品供学院暂时使用。</w:t>
            </w:r>
          </w:p>
          <w:p w14:paraId="5A98AC2A">
            <w:pPr>
              <w:spacing w:line="52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2.质保期内供应商向买方提供的设备，如果遇到质量问题由供应商无条件更换。</w:t>
            </w:r>
          </w:p>
          <w:p w14:paraId="39D341D8">
            <w:pPr>
              <w:spacing w:line="52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3.免费质保期后，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终身上门维修，仅收取人工及材料费。</w:t>
            </w:r>
          </w:p>
        </w:tc>
      </w:tr>
      <w:tr w14:paraId="7D39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vAlign w:val="center"/>
          </w:tcPr>
          <w:p w14:paraId="0D61DF29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075" w:type="pct"/>
            <w:vAlign w:val="center"/>
          </w:tcPr>
          <w:p w14:paraId="2C69D7E4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关于交货期</w:t>
            </w:r>
          </w:p>
        </w:tc>
        <w:tc>
          <w:tcPr>
            <w:tcW w:w="3434" w:type="pct"/>
          </w:tcPr>
          <w:p w14:paraId="4E9C653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（1）交货时间：202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日之前完成所有设备的安装调试工作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（含接线点亮及网络配置等）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65581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（2）交货地点：重庆财经学院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（含产业园校区）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3ECD97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（3）投标人须承担的设备运输、安装调试、验收和提供设备操作说明书等其他应履行的义务。</w:t>
            </w:r>
          </w:p>
        </w:tc>
      </w:tr>
      <w:tr w14:paraId="78FE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9" w:type="pct"/>
            <w:vAlign w:val="center"/>
          </w:tcPr>
          <w:p w14:paraId="02E72660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075" w:type="pct"/>
            <w:vAlign w:val="center"/>
          </w:tcPr>
          <w:p w14:paraId="5F777671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关于验收</w:t>
            </w:r>
          </w:p>
        </w:tc>
        <w:tc>
          <w:tcPr>
            <w:tcW w:w="3434" w:type="pct"/>
          </w:tcPr>
          <w:p w14:paraId="036E37C8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1.新购设备到货检验：货物运到现场后，必须首先经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招标方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对产品表面检验之后，中标方才能进行施工安装。检验中如发现：包装不是出厂原包装或原包装封条更换；开箱后产品有损坏、缺陷或不符合合同中规定的品牌和质量标准，中标方必须无条件更换合格的产品。</w:t>
            </w:r>
          </w:p>
          <w:p w14:paraId="06205DCC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2.初验：工程竣工、调试结束后由中标方进行初验，并写出“初验报告单”提交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方。初验时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方安排1～2名技术人员参与。初验后，双方在“初验报告单”上签字，合格产品及部件的所有权将由中标方转移给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方。</w:t>
            </w:r>
          </w:p>
          <w:p w14:paraId="40039145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3.试运行：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方获得所有权后对新购设备进行适当时间的联机、烤机运行，若无故障再进行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1个月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的行课试运行。</w:t>
            </w:r>
          </w:p>
          <w:p w14:paraId="15ED1505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4.终验：在项目竣工结束后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个月内由双方进行最终验收，并填写“项目验收单”，双方签字，各执一份。</w:t>
            </w:r>
          </w:p>
        </w:tc>
      </w:tr>
      <w:tr w14:paraId="4F86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89" w:type="pct"/>
            <w:vAlign w:val="center"/>
          </w:tcPr>
          <w:p w14:paraId="33040035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075" w:type="pct"/>
            <w:vAlign w:val="center"/>
          </w:tcPr>
          <w:p w14:paraId="1CC8BFD6">
            <w:pPr>
              <w:spacing w:line="520" w:lineRule="exac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434" w:type="pct"/>
            <w:vAlign w:val="center"/>
          </w:tcPr>
          <w:p w14:paraId="5F388EF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付款方式：</w:t>
            </w:r>
          </w:p>
          <w:p w14:paraId="645CF93B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①初验合格，试运行正常，支付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50%合同款</w:t>
            </w:r>
          </w:p>
          <w:p w14:paraId="7A0D592D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②终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验收合格后支付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%合同款；</w:t>
            </w:r>
          </w:p>
          <w:p w14:paraId="49F4A3AE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质保期满后，支付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%的剩余合同款（无息）。</w:t>
            </w:r>
          </w:p>
        </w:tc>
      </w:tr>
      <w:tr w14:paraId="6678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9" w:type="pct"/>
            <w:vAlign w:val="center"/>
          </w:tcPr>
          <w:p w14:paraId="0BA060C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75" w:type="pct"/>
            <w:vAlign w:val="center"/>
          </w:tcPr>
          <w:p w14:paraId="2F3B962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3434" w:type="pct"/>
            <w:vAlign w:val="center"/>
          </w:tcPr>
          <w:p w14:paraId="05AAF331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报价需包含设备安装、线路改造等费用（注：人工施工及线材安装部分、集成布线、插线板、HDMI网线延长器等以现场为准自行核算。超六类网线推荐：安普，一舟，爱谱华顿等（超六类双绞线，8蕊全铜，铜蕊直径 0.48mm）；电线推荐：鸽牌，南方，泰山等（≥2．5平方铜蕊电线）；电插线板推荐：公牛，子弹头等按电脑点数至少满足1：2配比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插孔）。</w:t>
            </w:r>
          </w:p>
        </w:tc>
      </w:tr>
      <w:tr w14:paraId="7594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9" w:type="pct"/>
            <w:vAlign w:val="center"/>
          </w:tcPr>
          <w:p w14:paraId="20383444">
            <w:pPr>
              <w:spacing w:line="520" w:lineRule="exact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75" w:type="pct"/>
            <w:vAlign w:val="center"/>
          </w:tcPr>
          <w:p w14:paraId="6ABDF0C1">
            <w:pPr>
              <w:spacing w:line="520" w:lineRule="exact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现场展示</w:t>
            </w:r>
          </w:p>
        </w:tc>
        <w:tc>
          <w:tcPr>
            <w:tcW w:w="3434" w:type="pct"/>
            <w:vAlign w:val="center"/>
          </w:tcPr>
          <w:p w14:paraId="58991660">
            <w:pPr>
              <w:pStyle w:val="8"/>
              <w:tabs>
                <w:tab w:val="left" w:pos="851"/>
              </w:tabs>
              <w:spacing w:line="520" w:lineRule="exact"/>
              <w:ind w:firstLine="0" w:firstLineChars="0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携带设备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现场演示，现场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演示时间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演示所需要的相关设备由投标公司自行准备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234CB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E1B30"/>
    <w:multiLevelType w:val="multilevel"/>
    <w:tmpl w:val="00BE1B30"/>
    <w:lvl w:ilvl="0" w:tentative="0">
      <w:start w:val="1"/>
      <w:numFmt w:val="chineseCountingThousand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59D3"/>
    <w:rsid w:val="69E458F0"/>
    <w:rsid w:val="7345040B"/>
    <w:rsid w:val="7681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无 A"/>
    <w:qFormat/>
    <w:uiPriority w:val="0"/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713</Words>
  <Characters>856</Characters>
  <Lines>0</Lines>
  <Paragraphs>0</Paragraphs>
  <TotalTime>0</TotalTime>
  <ScaleCrop>false</ScaleCrop>
  <LinksUpToDate>false</LinksUpToDate>
  <CharactersWithSpaces>871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2025-05-19T06:34:00Z</dcterms:created>
  <dc:creator>刘六六</dc:creator>
  <cp:lastModifiedBy>刘六六</cp:lastModifiedBy>
  <dcterms:modified xsi:type="dcterms:W3CDTF">2025-05-30T01:10:53Z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7236BCF8027048CFB4FD6287C7D9E1F2_11</vt:lpwstr>
  </property>
  <property fmtid="{D5CDD505-2E9C-101B-9397-08002B2CF9AE}" pid="4" name="KSOTemplateDocerSaveRecord">
    <vt:lpwstr>eyJoZGlkIjoiZGRhMzk0ZTM0ZjVhZDZjMGE4MzM5YTMwMDAxMWQzODkiLCJ1c2VySWQiOiIxNTEzNDk4NjAwIn0=</vt:lpwstr>
  </property>
</Properties>
</file>