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1A1A1A"/>
          <w:spacing w:val="0"/>
          <w:sz w:val="44"/>
          <w:szCs w:val="44"/>
          <w:shd w:val="clear" w:fill="FFFFFF"/>
        </w:rPr>
        <w:t>关于报送2023年度市社科联调研项目选题备案的通知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0"/>
        <w:jc w:val="both"/>
        <w:rPr>
          <w:rFonts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社科单位：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32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为提升市社科联调研项目研究质量和水平，增强研究成果资政价值，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年度市社科联调研项目继续采取后期资助的形式予以立项。课题研究分四个阶段进行，第一阶段：选题备案；第二阶段：组织研究；第三阶段：成果申报；第四阶段：课题立项。现将相关事项通知如下：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32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一、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选题备案要求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82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市社科联调研项目属于资政性质项目，选题必须指向哲学社会科学发展规律和经济社会发展热点难点问题，具有全市性的意义，而不能仅对某一区县经济社会发展进行研究和提出对策建议。各社科单位要贯彻落实党的二十大和市第六次党代会、市委六届二次全会精神，结合实际，认真组织论证，择优遴选研究选题，并按要求填写“市社科联调研项目选题备案申请书”，统一报送。市社科联研究室对各社科单位报送的研究选题均给予备案，并对其跟踪管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选题备案申请书报送要求：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．请将本单位申请书电子件放在一个文件夹里打包发送至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15025618126@vip.163.com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文件夹名为：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××××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单位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年度市社科联调研项目选题备案材料。纸质件寄到市社科联研究室。邮寄地址：重庆市江北区建新东路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号百业兴大厦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919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市社科联研究室，邮编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400020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9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．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-6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选题备案申请截止时间：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-6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-6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年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-6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-6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-6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30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-6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．备案材料由各单位统一组织报送，不接受个人申报。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9" w:lineRule="atLeast"/>
        <w:ind w:left="0" w:right="0" w:firstLine="64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二、其他注意事项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9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一）选题备案不是立项。选题备案后，各相关单位要高度重视，在经费、人力和物力上给予支持，严格管理，紧密跟踪，力争形成高质量高水平研究成果，组织参与后续立项申报。没有备案的研究成果原则上不能参与申报。市社科联研究室将适时抽查课题研究进展情况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9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（二）研究成果立项申报的时间预计在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年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月下旬至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月上旬，具体申报时间另行通知，请各相关单位及时浏览市社科联官网。研究成果需要达到下述要求才达到申报市社科联调研项目条件：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9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．调研报告一份。调研报告要求详实、准确、精炼，只包括现状、问题和原因，不包括对策建议，字数为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-6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万字左右。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9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．对策建议一份以上。针对一个以上的具体问题提出一份以上的对策建议，每份对策建议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2500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字左右，对策建议要切实可行，具有较强的针对性、可行性和操作性。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9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．研究成果要坚持正确政治方向、体现调研深度、突出资政价值。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9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（三）研究成果达到申报要求后，各单位对备案选题的研究成果进行初审，遴选优秀成果参与立项申报。市社科联将组织专家对各申报成果进行匿名评审。评审标准为：“研究报告”占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5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0%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的权重，“对策建议”占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5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0%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的权重。市社科联根据评审结果择优确定本年度市社科联调研项目，并给予经费资助。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9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联系人：王老师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9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联系电话：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6773189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，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15025618126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9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9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附件：市社科联调研项目选题备案申请书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9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9" w:lineRule="atLeast"/>
        <w:ind w:left="0" w:right="0" w:firstLine="448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9" w:lineRule="atLeast"/>
        <w:ind w:left="0" w:right="0" w:firstLine="448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重庆市社会科学界联合会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9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                     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                   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年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urce Han Sans C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NGE5MzUzODA2NmVhOGVmZTMzYWIzYzk3ZTgyYTMifQ=="/>
  </w:docVars>
  <w:rsids>
    <w:rsidRoot w:val="00000000"/>
    <w:rsid w:val="6E92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2023-02-22T07:59:47Z</dcterms:created>
  <dc:creator>55201</dc:creator>
  <cp:lastModifiedBy>May</cp:lastModifiedBy>
  <dcterms:modified xsi:type="dcterms:W3CDTF">2023-02-22T08:01:31Z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C1A32BBB056645DEAB821F3BF813152A</vt:lpwstr>
  </property>
</Properties>
</file>