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left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附件1</w:t>
      </w:r>
    </w:p>
    <w:p>
      <w:pPr>
        <w:jc w:val="center"/>
        <w:rPr>
          <w:rFonts w:hint="eastAsia"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/>
          <w:sz w:val="36"/>
          <w:szCs w:val="36"/>
          <w:lang w:val="en-US" w:eastAsia="zh-CN"/>
        </w:rPr>
        <w:t>实行政府指导价管理的公证服务项目及收费标准</w:t>
      </w:r>
    </w:p>
    <w:tbl>
      <w:tblPr>
        <w:tblStyle w:val="3"/>
        <w:tblW w:w="151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4847"/>
        <w:gridCol w:w="95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797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vertAlign w:val="baseline"/>
                <w:lang w:val="en-US" w:eastAsia="zh-CN"/>
              </w:rPr>
              <w:t>类别</w:t>
            </w:r>
          </w:p>
        </w:tc>
        <w:tc>
          <w:tcPr>
            <w:tcW w:w="48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vertAlign w:val="baseline"/>
                <w:lang w:val="en-US" w:eastAsia="zh-CN"/>
              </w:rPr>
              <w:t>收费项目名称</w:t>
            </w:r>
          </w:p>
        </w:tc>
        <w:tc>
          <w:tcPr>
            <w:tcW w:w="9506" w:type="dxa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vertAlign w:val="baseline"/>
                <w:lang w:val="en-US" w:eastAsia="zh-CN"/>
              </w:rPr>
              <w:t>收费标准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0" w:hRule="atLeast"/>
          <w:jc w:val="center"/>
        </w:trPr>
        <w:tc>
          <w:tcPr>
            <w:tcW w:w="797" w:type="dxa"/>
            <w:vMerge w:val="restart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证明法律事实类公证服务收费标准</w:t>
            </w:r>
          </w:p>
        </w:tc>
        <w:tc>
          <w:tcPr>
            <w:tcW w:w="4847" w:type="dxa"/>
            <w:vAlign w:val="center"/>
          </w:tcPr>
          <w:p>
            <w:pP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证明财产继承、赠与、接受赠与</w:t>
            </w:r>
          </w:p>
        </w:tc>
        <w:tc>
          <w:tcPr>
            <w:tcW w:w="95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（一）</w:t>
            </w: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>涉及房产等不动产的，当事人可以自主选择按下面的标准缴纳公证费: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>1.按财产价值依据下列标准分段累计收取(不动产价值评估标准为同地段的市场价值):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（1）</w:t>
            </w: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>受益额100万元以下的部分，按不超过 0.5%收取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（2）</w:t>
            </w: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>超过 100万元至200万元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（</w:t>
            </w: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>含200万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）</w:t>
            </w: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>的部分，按不超过0.4%收取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（3）</w:t>
            </w: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>超过200万元至500万元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（</w:t>
            </w: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>含500万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）</w:t>
            </w: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>的部分，按不超过0.3%收取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（4）</w:t>
            </w: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>超过500万元至1000万元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（</w:t>
            </w: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>含1000万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）</w:t>
            </w: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>的部分，按不超过0.2%收取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；</w:t>
            </w: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>(5)超过1000万元的部分，按不超过0.1%收取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>2.按照不动产受益面积计收:各地可结合本地房地产市场的实际情况，确定每平方米的具体收费标准，但居民住宅每平方米不得超过40元，商用、工建每平方米不得超过60元，按以上比例收费不到200元的，按照200元收取，单套居民房产收取公证费不得超过10000元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（二）</w:t>
            </w: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>除不动产外的财产继承、赠与、接受遗赠，按受益额的1%收取,最低收取200元。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797" w:type="dxa"/>
            <w:vMerge w:val="continue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4847" w:type="dxa"/>
            <w:vAlign w:val="center"/>
          </w:tcPr>
          <w:p>
            <w:pPr>
              <w:jc w:val="lef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证明离婚、抚养、赡养、监护、劳动（劳务）、寄养、遗赠抚养、解除收养关系、出国留学等协议</w:t>
            </w:r>
          </w:p>
        </w:tc>
        <w:tc>
          <w:tcPr>
            <w:tcW w:w="9506" w:type="dxa"/>
            <w:vAlign w:val="center"/>
          </w:tcPr>
          <w:p>
            <w:pPr>
              <w:jc w:val="lef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每件收费150元：涉及财产关系的，每件收费300元。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97" w:type="dxa"/>
            <w:vMerge w:val="continue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4847" w:type="dxa"/>
            <w:vAlign w:val="center"/>
          </w:tcPr>
          <w:p>
            <w:pPr>
              <w:jc w:val="lef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证明遗嘱</w:t>
            </w:r>
          </w:p>
        </w:tc>
        <w:tc>
          <w:tcPr>
            <w:tcW w:w="9506" w:type="dxa"/>
            <w:vAlign w:val="center"/>
          </w:tcPr>
          <w:p>
            <w:pPr>
              <w:jc w:val="lef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500元/件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97" w:type="dxa"/>
            <w:vMerge w:val="continue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4847" w:type="dxa"/>
            <w:vAlign w:val="center"/>
          </w:tcPr>
          <w:p>
            <w:pPr>
              <w:jc w:val="lef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证明自然人委托、声明、保证、认领亲子等其他单方法律行为</w:t>
            </w:r>
          </w:p>
        </w:tc>
        <w:tc>
          <w:tcPr>
            <w:tcW w:w="9506" w:type="dxa"/>
            <w:vAlign w:val="center"/>
          </w:tcPr>
          <w:p>
            <w:pPr>
              <w:jc w:val="lef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涉及人身权益的，每件收费200元；涉及财产关系的，每件收费400元。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97" w:type="dxa"/>
            <w:vMerge w:val="continue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4847" w:type="dxa"/>
            <w:vAlign w:val="center"/>
          </w:tcPr>
          <w:p>
            <w:pPr>
              <w:jc w:val="lef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证明出生、生存、死亡、身份、曾用名、住所地（居住地）、学历、学位、经历、职务（职称）、资格、有无违法犯罪记录、婚姻状况、亲属关系、财产权、收入状况、纳税状况、选票、指纹、查无档案记载等有法律意义的事实</w:t>
            </w:r>
          </w:p>
        </w:tc>
        <w:tc>
          <w:tcPr>
            <w:tcW w:w="9506" w:type="dxa"/>
            <w:vAlign w:val="center"/>
          </w:tcPr>
          <w:p>
            <w:pPr>
              <w:jc w:val="lef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60元/件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97" w:type="dxa"/>
            <w:vMerge w:val="continue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4847" w:type="dxa"/>
            <w:vAlign w:val="center"/>
          </w:tcPr>
          <w:p>
            <w:pPr>
              <w:jc w:val="lef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证明不可抗力、意外事件、收养关系、抚养事实、票据拒绝、法人及其他组织的资格、资信等</w:t>
            </w:r>
          </w:p>
        </w:tc>
        <w:tc>
          <w:tcPr>
            <w:tcW w:w="9506" w:type="dxa"/>
            <w:vAlign w:val="center"/>
          </w:tcPr>
          <w:p>
            <w:pPr>
              <w:jc w:val="lef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200元/件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79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证明文书类公证服务收费标准</w:t>
            </w:r>
          </w:p>
        </w:tc>
        <w:tc>
          <w:tcPr>
            <w:tcW w:w="4847" w:type="dxa"/>
            <w:vAlign w:val="center"/>
          </w:tcPr>
          <w:p>
            <w:pPr>
              <w:jc w:val="lef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证明证书、执照</w:t>
            </w:r>
          </w:p>
        </w:tc>
        <w:tc>
          <w:tcPr>
            <w:tcW w:w="9506" w:type="dxa"/>
            <w:vAlign w:val="center"/>
          </w:tcPr>
          <w:p>
            <w:pPr>
              <w:jc w:val="lef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60元/件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797" w:type="dxa"/>
            <w:vMerge w:val="continue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4847" w:type="dxa"/>
            <w:vAlign w:val="center"/>
          </w:tcPr>
          <w:p>
            <w:pPr>
              <w:jc w:val="lef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证明文书的副本、影印本、节本、译本与原本相符</w:t>
            </w:r>
          </w:p>
        </w:tc>
        <w:tc>
          <w:tcPr>
            <w:tcW w:w="9506" w:type="dxa"/>
            <w:vAlign w:val="center"/>
          </w:tcPr>
          <w:p>
            <w:pPr>
              <w:jc w:val="lef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90元/件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797" w:type="dxa"/>
            <w:vMerge w:val="continue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4847" w:type="dxa"/>
            <w:vAlign w:val="center"/>
          </w:tcPr>
          <w:p>
            <w:pPr>
              <w:jc w:val="lef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证明涉外公证书的译文与原文相符</w:t>
            </w:r>
          </w:p>
        </w:tc>
        <w:tc>
          <w:tcPr>
            <w:tcW w:w="9506" w:type="dxa"/>
            <w:vAlign w:val="center"/>
          </w:tcPr>
          <w:p>
            <w:pPr>
              <w:jc w:val="lef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45元/件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97" w:type="dxa"/>
            <w:vMerge w:val="continue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4847" w:type="dxa"/>
            <w:vAlign w:val="center"/>
          </w:tcPr>
          <w:p>
            <w:pPr>
              <w:jc w:val="lef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证明文书上的签名、印鉴、日期</w:t>
            </w:r>
          </w:p>
        </w:tc>
        <w:tc>
          <w:tcPr>
            <w:tcW w:w="9506" w:type="dxa"/>
            <w:vAlign w:val="center"/>
          </w:tcPr>
          <w:p>
            <w:pPr>
              <w:jc w:val="lef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90元/件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/>
          <w:lang w:val="en-US" w:eastAsia="zh-CN"/>
        </w:rPr>
      </w:pPr>
    </w:p>
    <w:sectPr>
      <w:pgSz w:w="16838" w:h="11906" w:orient="landscape"/>
      <w:pgMar w:top="527" w:right="1440" w:bottom="522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311171"/>
    <w:rsid w:val="00FA0F22"/>
    <w:rsid w:val="12311171"/>
    <w:rsid w:val="253F0FBD"/>
    <w:rsid w:val="3F4CDD9C"/>
    <w:rsid w:val="44766029"/>
    <w:rsid w:val="4CC21189"/>
    <w:rsid w:val="582A27F3"/>
    <w:rsid w:val="61536522"/>
    <w:rsid w:val="7EFF9F4B"/>
    <w:rsid w:val="BEB5D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潮州市潮安区机关及下属单位</Company>
  <Pages>1</Pages>
  <Words>0</Words>
  <Characters>0</Characters>
  <Lines>0</Lines>
  <Paragraphs>0</Paragraphs>
  <TotalTime>50</TotalTime>
  <ScaleCrop>false</ScaleCrop>
  <LinksUpToDate>false</LinksUpToDate>
  <CharactersWithSpaces>0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2024-07-02T05:34:00Z</dcterms:created>
  <dc:creator>纪超小包包M.U</dc:creator>
  <cp:lastModifiedBy>inspur</cp:lastModifiedBy>
  <cp:lastPrinted>2025-11-01T00:00:00Z</cp:lastPrinted>
  <dcterms:modified xsi:type="dcterms:W3CDTF">2025-10-31T16:14:38Z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</Properties>
</file>